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28" w:rsidRDefault="00D91728">
      <w:pPr>
        <w:jc w:val="both"/>
        <w:rPr>
          <w:sz w:val="40"/>
        </w:rPr>
      </w:pPr>
      <w:r>
        <w:rPr>
          <w:b/>
          <w:bCs/>
          <w:sz w:val="40"/>
        </w:rPr>
        <w:t>Ekonomia</w:t>
      </w:r>
      <w:r>
        <w:rPr>
          <w:sz w:val="40"/>
        </w:rPr>
        <w:t xml:space="preserve"> jest nauką gromadzącą i porządkującą wiedzę o gospodarowaniu</w:t>
      </w:r>
    </w:p>
    <w:p w:rsidR="00D91728" w:rsidRDefault="00D91728">
      <w:pPr>
        <w:rPr>
          <w:sz w:val="40"/>
        </w:rPr>
      </w:pPr>
    </w:p>
    <w:p w:rsidR="00D91728" w:rsidRDefault="00D91728">
      <w:pPr>
        <w:rPr>
          <w:sz w:val="40"/>
        </w:rPr>
      </w:pPr>
    </w:p>
    <w:p w:rsidR="00D91728" w:rsidRDefault="00A80266">
      <w:pPr>
        <w:jc w:val="center"/>
        <w:rPr>
          <w:sz w:val="40"/>
        </w:rPr>
      </w:pPr>
      <w:r>
        <w:rPr>
          <w:noProof/>
          <w:sz w:val="40"/>
        </w:rPr>
        <w:drawing>
          <wp:inline distT="0" distB="0" distL="0" distR="0">
            <wp:extent cx="2576195" cy="2616200"/>
            <wp:effectExtent l="19050" t="0" r="0" b="0"/>
            <wp:docPr id="6" name="Obraz 6" descr="C:\Program Files\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33018.wmf"/>
                    <pic:cNvPicPr>
                      <a:picLocks noChangeAspect="1" noChangeArrowheads="1"/>
                    </pic:cNvPicPr>
                  </pic:nvPicPr>
                  <pic:blipFill>
                    <a:blip r:embed="rId7" cstate="print"/>
                    <a:srcRect/>
                    <a:stretch>
                      <a:fillRect/>
                    </a:stretch>
                  </pic:blipFill>
                  <pic:spPr bwMode="auto">
                    <a:xfrm>
                      <a:off x="0" y="0"/>
                      <a:ext cx="2576195" cy="2616200"/>
                    </a:xfrm>
                    <a:prstGeom prst="rect">
                      <a:avLst/>
                    </a:prstGeom>
                    <a:noFill/>
                    <a:ln w="9525">
                      <a:noFill/>
                      <a:miter lim="800000"/>
                      <a:headEnd/>
                      <a:tailEnd/>
                    </a:ln>
                  </pic:spPr>
                </pic:pic>
              </a:graphicData>
            </a:graphic>
          </wp:inline>
        </w:drawing>
      </w:r>
    </w:p>
    <w:p w:rsidR="00D91728" w:rsidRDefault="00D91728">
      <w:pPr>
        <w:pStyle w:val="Tekstpodstawowy2"/>
      </w:pPr>
      <w:proofErr w:type="spellStart"/>
      <w:r>
        <w:t>Economics</w:t>
      </w:r>
      <w:proofErr w:type="spellEnd"/>
      <w:r>
        <w:t xml:space="preserve"> </w:t>
      </w:r>
      <w:proofErr w:type="spellStart"/>
      <w:r>
        <w:t>is</w:t>
      </w:r>
      <w:proofErr w:type="spellEnd"/>
      <w:r>
        <w:t xml:space="preserve"> </w:t>
      </w:r>
      <w:proofErr w:type="spellStart"/>
      <w:r>
        <w:t>what</w:t>
      </w:r>
      <w:proofErr w:type="spellEnd"/>
      <w:r>
        <w:t xml:space="preserve"> </w:t>
      </w:r>
      <w:proofErr w:type="spellStart"/>
      <w:r>
        <w:t>economists</w:t>
      </w:r>
      <w:proofErr w:type="spellEnd"/>
      <w:r>
        <w:t xml:space="preserve"> do (ekonomia jest tym czym zajmują się ekonomiści)</w:t>
      </w:r>
    </w:p>
    <w:p w:rsidR="00D91728" w:rsidRDefault="00D91728">
      <w:pPr>
        <w:ind w:left="4248" w:firstLine="708"/>
        <w:rPr>
          <w:sz w:val="40"/>
        </w:rPr>
      </w:pPr>
      <w:r>
        <w:rPr>
          <w:sz w:val="40"/>
        </w:rPr>
        <w:t xml:space="preserve">Jacob </w:t>
      </w:r>
      <w:proofErr w:type="spellStart"/>
      <w:r>
        <w:rPr>
          <w:sz w:val="40"/>
        </w:rPr>
        <w:t>Viner</w:t>
      </w:r>
      <w:proofErr w:type="spellEnd"/>
    </w:p>
    <w:p w:rsidR="00D91728" w:rsidRDefault="00D91728">
      <w:pPr>
        <w:rPr>
          <w:sz w:val="40"/>
        </w:rPr>
      </w:pPr>
    </w:p>
    <w:p w:rsidR="00D91728" w:rsidRDefault="00D91728">
      <w:pPr>
        <w:spacing w:after="240"/>
        <w:jc w:val="both"/>
        <w:rPr>
          <w:color w:val="000000"/>
          <w:sz w:val="36"/>
        </w:rPr>
      </w:pPr>
      <w:r>
        <w:rPr>
          <w:b/>
          <w:bCs/>
          <w:color w:val="000000"/>
          <w:sz w:val="36"/>
        </w:rPr>
        <w:t xml:space="preserve">Ekonomia </w:t>
      </w:r>
      <w:r>
        <w:rPr>
          <w:color w:val="000000"/>
          <w:sz w:val="36"/>
        </w:rPr>
        <w:t>– nauka o społecznych prawach gospodarczych w warunkach ograniczonych zasobów i wielkości celów. (</w:t>
      </w:r>
      <w:r>
        <w:rPr>
          <w:i/>
          <w:iCs/>
          <w:color w:val="000000"/>
          <w:sz w:val="36"/>
        </w:rPr>
        <w:t>Encyklopedia Popularna</w:t>
      </w:r>
      <w:r>
        <w:rPr>
          <w:color w:val="000000"/>
          <w:sz w:val="36"/>
        </w:rPr>
        <w:t xml:space="preserve"> PWN)</w:t>
      </w:r>
    </w:p>
    <w:p w:rsidR="00D91728" w:rsidRDefault="00D91728">
      <w:pPr>
        <w:rPr>
          <w:b/>
          <w:bCs/>
          <w:sz w:val="40"/>
        </w:rPr>
      </w:pPr>
    </w:p>
    <w:p w:rsidR="00D91728" w:rsidRDefault="00D91728">
      <w:pPr>
        <w:rPr>
          <w:sz w:val="40"/>
        </w:rPr>
      </w:pPr>
      <w:r>
        <w:rPr>
          <w:b/>
          <w:bCs/>
          <w:sz w:val="40"/>
        </w:rPr>
        <w:t xml:space="preserve">Gospodarowanie </w:t>
      </w:r>
      <w:r>
        <w:rPr>
          <w:sz w:val="40"/>
        </w:rPr>
        <w:t>to produkcja dóbr i ich podział miedzy ludzi</w:t>
      </w:r>
    </w:p>
    <w:p w:rsidR="00D91728" w:rsidRDefault="00D91728">
      <w:pPr>
        <w:tabs>
          <w:tab w:val="left" w:pos="284"/>
        </w:tabs>
        <w:jc w:val="both"/>
        <w:rPr>
          <w:sz w:val="36"/>
        </w:rPr>
      </w:pPr>
      <w:r>
        <w:rPr>
          <w:sz w:val="36"/>
        </w:rPr>
        <w:t xml:space="preserve">Ekonomia zajmuje się przede wszystkim badaniem, </w:t>
      </w:r>
      <w:r>
        <w:rPr>
          <w:b/>
          <w:i/>
          <w:sz w:val="36"/>
        </w:rPr>
        <w:t>co, ile, jak i dla kogo</w:t>
      </w:r>
      <w:r>
        <w:rPr>
          <w:sz w:val="36"/>
        </w:rPr>
        <w:t xml:space="preserve"> wytwarza społeczeństwo. </w:t>
      </w:r>
    </w:p>
    <w:p w:rsidR="00D91728" w:rsidRDefault="00D91728">
      <w:pPr>
        <w:rPr>
          <w:sz w:val="40"/>
        </w:rPr>
      </w:pPr>
    </w:p>
    <w:p w:rsidR="00D91728" w:rsidRDefault="00D91728">
      <w:pPr>
        <w:rPr>
          <w:sz w:val="40"/>
        </w:rPr>
      </w:pPr>
      <w:r>
        <w:rPr>
          <w:b/>
          <w:bCs/>
          <w:sz w:val="40"/>
        </w:rPr>
        <w:t xml:space="preserve">Dobro </w:t>
      </w:r>
      <w:r>
        <w:rPr>
          <w:sz w:val="40"/>
        </w:rPr>
        <w:t>to wszystko to co zaspokaja potrzeby: rzecz, usługa, prawo.</w:t>
      </w:r>
    </w:p>
    <w:p w:rsidR="00D91728" w:rsidRDefault="00D91728">
      <w:pPr>
        <w:rPr>
          <w:sz w:val="40"/>
        </w:rPr>
      </w:pPr>
    </w:p>
    <w:p w:rsidR="00D91728" w:rsidRDefault="00D91728">
      <w:pPr>
        <w:rPr>
          <w:sz w:val="40"/>
        </w:rPr>
      </w:pPr>
      <w:r>
        <w:rPr>
          <w:sz w:val="40"/>
        </w:rPr>
        <w:lastRenderedPageBreak/>
        <w:t xml:space="preserve">Gospodarując, ludzie i całe społeczeństwa zużywają </w:t>
      </w:r>
      <w:r>
        <w:rPr>
          <w:b/>
          <w:bCs/>
          <w:sz w:val="40"/>
        </w:rPr>
        <w:t xml:space="preserve">zasoby </w:t>
      </w:r>
      <w:r>
        <w:rPr>
          <w:sz w:val="40"/>
        </w:rPr>
        <w:t xml:space="preserve">(inaczej: </w:t>
      </w:r>
      <w:r>
        <w:rPr>
          <w:b/>
          <w:bCs/>
          <w:sz w:val="40"/>
        </w:rPr>
        <w:t>czynniki produkcji</w:t>
      </w:r>
      <w:r>
        <w:rPr>
          <w:sz w:val="40"/>
        </w:rPr>
        <w:t>), czyli dobra niezbędne do wytwarzania innych dóbr.</w:t>
      </w:r>
    </w:p>
    <w:p w:rsidR="00D91728" w:rsidRDefault="00D91728">
      <w:pPr>
        <w:rPr>
          <w:b/>
          <w:bCs/>
          <w:color w:val="000000"/>
          <w:sz w:val="40"/>
        </w:rPr>
      </w:pPr>
    </w:p>
    <w:p w:rsidR="00D91728" w:rsidRDefault="00D91728">
      <w:pPr>
        <w:jc w:val="both"/>
        <w:rPr>
          <w:sz w:val="60"/>
        </w:rPr>
      </w:pPr>
      <w:r>
        <w:rPr>
          <w:b/>
          <w:bCs/>
          <w:color w:val="000000"/>
          <w:sz w:val="40"/>
        </w:rPr>
        <w:t>Problem ekonomiczny</w:t>
      </w:r>
      <w:r>
        <w:rPr>
          <w:color w:val="000000"/>
          <w:sz w:val="40"/>
        </w:rPr>
        <w:t xml:space="preserve"> polega na tym, że rzadkim środkom (zasobom) towarzyszą nieograniczone pragnienia i potrzeby.</w:t>
      </w:r>
    </w:p>
    <w:p w:rsidR="00D91728" w:rsidRDefault="00D91728">
      <w:pPr>
        <w:rPr>
          <w:sz w:val="40"/>
        </w:rPr>
      </w:pPr>
    </w:p>
    <w:p w:rsidR="00D91728" w:rsidRDefault="00D91728">
      <w:pPr>
        <w:rPr>
          <w:sz w:val="40"/>
        </w:rPr>
      </w:pPr>
      <w:r>
        <w:rPr>
          <w:sz w:val="40"/>
        </w:rPr>
        <w:t xml:space="preserve">Zasoby są </w:t>
      </w:r>
      <w:r>
        <w:rPr>
          <w:b/>
          <w:bCs/>
          <w:sz w:val="40"/>
        </w:rPr>
        <w:t xml:space="preserve">rzadkie </w:t>
      </w:r>
      <w:r>
        <w:rPr>
          <w:sz w:val="40"/>
        </w:rPr>
        <w:t>– ich podaż jest ograniczona (jest ich mniej niż potrzeba).</w:t>
      </w:r>
    </w:p>
    <w:p w:rsidR="00D91728" w:rsidRDefault="00D91728">
      <w:pPr>
        <w:rPr>
          <w:b/>
          <w:bCs/>
          <w:color w:val="000000"/>
          <w:sz w:val="40"/>
        </w:rPr>
      </w:pPr>
    </w:p>
    <w:p w:rsidR="00D91728" w:rsidRDefault="00D91728">
      <w:pPr>
        <w:jc w:val="both"/>
        <w:rPr>
          <w:color w:val="000000"/>
          <w:sz w:val="40"/>
        </w:rPr>
      </w:pPr>
      <w:r>
        <w:rPr>
          <w:b/>
          <w:bCs/>
          <w:color w:val="000000"/>
          <w:sz w:val="40"/>
        </w:rPr>
        <w:t>Zasoby</w:t>
      </w:r>
      <w:r>
        <w:rPr>
          <w:color w:val="000000"/>
          <w:sz w:val="40"/>
        </w:rPr>
        <w:t xml:space="preserve"> czyli </w:t>
      </w:r>
      <w:r>
        <w:rPr>
          <w:b/>
          <w:bCs/>
          <w:color w:val="000000"/>
          <w:sz w:val="40"/>
        </w:rPr>
        <w:t xml:space="preserve">czynniki produkcji </w:t>
      </w:r>
      <w:r>
        <w:rPr>
          <w:color w:val="000000"/>
          <w:sz w:val="40"/>
        </w:rPr>
        <w:t xml:space="preserve">to praca, ziemia </w:t>
      </w:r>
      <w:r>
        <w:rPr>
          <w:color w:val="000000"/>
          <w:sz w:val="40"/>
        </w:rPr>
        <w:br/>
        <w:t xml:space="preserve">i kapitał. </w:t>
      </w:r>
    </w:p>
    <w:p w:rsidR="00D91728" w:rsidRDefault="00D91728">
      <w:pPr>
        <w:numPr>
          <w:ilvl w:val="0"/>
          <w:numId w:val="13"/>
        </w:numPr>
        <w:spacing w:before="240"/>
        <w:ind w:left="714" w:hanging="357"/>
        <w:rPr>
          <w:color w:val="000000"/>
          <w:sz w:val="34"/>
        </w:rPr>
      </w:pPr>
      <w:r>
        <w:rPr>
          <w:b/>
          <w:bCs/>
          <w:color w:val="000000"/>
          <w:sz w:val="34"/>
        </w:rPr>
        <w:t>ZIEMIA</w:t>
      </w:r>
      <w:r>
        <w:rPr>
          <w:color w:val="000000"/>
          <w:sz w:val="34"/>
        </w:rPr>
        <w:t xml:space="preserve"> to inaczej zasoby naturalne. To nie tylko grunty, ale i woda, zasoby mineralne, roślinność.</w:t>
      </w:r>
    </w:p>
    <w:p w:rsidR="00D91728" w:rsidRDefault="00D91728">
      <w:pPr>
        <w:numPr>
          <w:ilvl w:val="0"/>
          <w:numId w:val="13"/>
        </w:numPr>
        <w:spacing w:before="240"/>
        <w:ind w:left="714" w:hanging="357"/>
        <w:rPr>
          <w:color w:val="000000"/>
          <w:sz w:val="34"/>
        </w:rPr>
      </w:pPr>
      <w:r>
        <w:rPr>
          <w:b/>
          <w:bCs/>
          <w:color w:val="000000"/>
          <w:sz w:val="34"/>
        </w:rPr>
        <w:t>KAPITAŁ</w:t>
      </w:r>
      <w:r>
        <w:rPr>
          <w:color w:val="000000"/>
          <w:sz w:val="34"/>
        </w:rPr>
        <w:t xml:space="preserve"> jest zasobem przetworzonym. Obejmuje wszelkiego typu maszyny i narzędzia oraz inne środki, których kombinacja z ziemią i pracą pozwala na wytworzenie określonych dóbr ekonomicznych.</w:t>
      </w:r>
    </w:p>
    <w:p w:rsidR="00D91728" w:rsidRDefault="00D91728">
      <w:pPr>
        <w:numPr>
          <w:ilvl w:val="0"/>
          <w:numId w:val="13"/>
        </w:numPr>
        <w:spacing w:before="240"/>
        <w:ind w:left="714" w:hanging="357"/>
        <w:rPr>
          <w:color w:val="000000"/>
          <w:sz w:val="36"/>
        </w:rPr>
      </w:pPr>
      <w:r>
        <w:rPr>
          <w:b/>
          <w:bCs/>
          <w:color w:val="000000"/>
          <w:sz w:val="34"/>
        </w:rPr>
        <w:t xml:space="preserve">PRACA </w:t>
      </w:r>
      <w:r>
        <w:rPr>
          <w:color w:val="000000"/>
          <w:sz w:val="34"/>
        </w:rPr>
        <w:t>jest zasobem ludzkim, niezbędnym do wytworzenia dóbr. Im większa specjalizacja pracy i im wyższe wymagane umiejętności, tym wkład pracy w wytworzenie dobra jest większy.</w:t>
      </w:r>
      <w:r>
        <w:rPr>
          <w:color w:val="000000"/>
          <w:sz w:val="34"/>
        </w:rPr>
        <w:br/>
      </w:r>
    </w:p>
    <w:p w:rsidR="00D91728" w:rsidRDefault="00D91728">
      <w:pPr>
        <w:tabs>
          <w:tab w:val="left" w:pos="284"/>
        </w:tabs>
        <w:ind w:firstLine="284"/>
        <w:jc w:val="both"/>
        <w:rPr>
          <w:b/>
          <w:sz w:val="36"/>
        </w:rPr>
      </w:pPr>
      <w:r>
        <w:rPr>
          <w:b/>
          <w:sz w:val="36"/>
        </w:rPr>
        <w:br w:type="page"/>
      </w:r>
    </w:p>
    <w:p w:rsidR="00C5060A" w:rsidRPr="00E16C7A" w:rsidRDefault="00C5060A" w:rsidP="00E16C7A">
      <w:pPr>
        <w:pStyle w:val="NormalnyWeb"/>
        <w:jc w:val="both"/>
        <w:rPr>
          <w:rFonts w:ascii="Times New Roman" w:hAnsi="Times New Roman"/>
          <w:sz w:val="44"/>
          <w:szCs w:val="44"/>
        </w:rPr>
      </w:pPr>
      <w:r w:rsidRPr="00E16C7A">
        <w:rPr>
          <w:rFonts w:ascii="Times New Roman" w:hAnsi="Times New Roman"/>
          <w:b/>
          <w:bCs/>
          <w:sz w:val="44"/>
          <w:szCs w:val="44"/>
        </w:rPr>
        <w:lastRenderedPageBreak/>
        <w:t>Ekonomia informacji</w:t>
      </w:r>
      <w:r w:rsidRPr="00E16C7A">
        <w:rPr>
          <w:rFonts w:ascii="Times New Roman" w:hAnsi="Times New Roman"/>
          <w:sz w:val="44"/>
          <w:szCs w:val="44"/>
        </w:rPr>
        <w:t xml:space="preserve"> - dział ekonomii, który zajmuje się badaniem w jaki sposób informacja wpływa na gospodarkę i decyzje gospodarcze.</w:t>
      </w:r>
    </w:p>
    <w:p w:rsidR="00C5060A" w:rsidRPr="00E16C7A" w:rsidRDefault="00C5060A" w:rsidP="00C5060A">
      <w:pPr>
        <w:pStyle w:val="NormalnyWeb"/>
        <w:rPr>
          <w:rFonts w:ascii="Times New Roman" w:hAnsi="Times New Roman"/>
          <w:sz w:val="44"/>
          <w:szCs w:val="44"/>
        </w:rPr>
      </w:pPr>
      <w:r w:rsidRPr="00E16C7A">
        <w:rPr>
          <w:rFonts w:ascii="Times New Roman" w:hAnsi="Times New Roman"/>
          <w:sz w:val="44"/>
          <w:szCs w:val="44"/>
        </w:rPr>
        <w:t>Informacja ma szczególne właściwości w porównaniu z innymi rodzajami dóbr:</w:t>
      </w:r>
    </w:p>
    <w:p w:rsidR="00C5060A" w:rsidRPr="00C5060A" w:rsidRDefault="00C5060A" w:rsidP="00C5060A">
      <w:pPr>
        <w:numPr>
          <w:ilvl w:val="0"/>
          <w:numId w:val="14"/>
        </w:numPr>
        <w:spacing w:before="100" w:beforeAutospacing="1" w:after="100" w:afterAutospacing="1"/>
        <w:rPr>
          <w:sz w:val="40"/>
        </w:rPr>
      </w:pPr>
      <w:r w:rsidRPr="00C5060A">
        <w:rPr>
          <w:sz w:val="40"/>
        </w:rPr>
        <w:t>łatwa do wytworzenia i rozpowszechniania,</w:t>
      </w:r>
    </w:p>
    <w:p w:rsidR="00C5060A" w:rsidRPr="00C5060A" w:rsidRDefault="00C5060A" w:rsidP="00C5060A">
      <w:pPr>
        <w:numPr>
          <w:ilvl w:val="0"/>
          <w:numId w:val="14"/>
        </w:numPr>
        <w:spacing w:before="100" w:beforeAutospacing="1" w:after="100" w:afterAutospacing="1"/>
        <w:rPr>
          <w:sz w:val="40"/>
        </w:rPr>
      </w:pPr>
      <w:r w:rsidRPr="00C5060A">
        <w:rPr>
          <w:sz w:val="40"/>
        </w:rPr>
        <w:t>trudna do ochrony i kontroli,</w:t>
      </w:r>
    </w:p>
    <w:p w:rsidR="00C5060A" w:rsidRPr="00C5060A" w:rsidRDefault="00C5060A" w:rsidP="00C5060A">
      <w:pPr>
        <w:numPr>
          <w:ilvl w:val="0"/>
          <w:numId w:val="14"/>
        </w:numPr>
        <w:spacing w:before="100" w:beforeAutospacing="1" w:after="100" w:afterAutospacing="1"/>
        <w:rPr>
          <w:sz w:val="40"/>
        </w:rPr>
      </w:pPr>
      <w:r w:rsidRPr="00C5060A">
        <w:rPr>
          <w:sz w:val="40"/>
        </w:rPr>
        <w:t>ma wpływ na podejmowanie decyzji gospodarczych,</w:t>
      </w:r>
    </w:p>
    <w:p w:rsidR="00C5060A" w:rsidRPr="00C5060A" w:rsidRDefault="00C5060A" w:rsidP="00C5060A">
      <w:pPr>
        <w:numPr>
          <w:ilvl w:val="0"/>
          <w:numId w:val="14"/>
        </w:numPr>
        <w:spacing w:before="100" w:beforeAutospacing="1" w:after="100" w:afterAutospacing="1"/>
        <w:rPr>
          <w:sz w:val="40"/>
        </w:rPr>
      </w:pPr>
      <w:r w:rsidRPr="00C5060A">
        <w:rPr>
          <w:sz w:val="40"/>
        </w:rPr>
        <w:t>nie można dwa razy sprzedać tej samej informacji jednemu kupującemu,</w:t>
      </w:r>
    </w:p>
    <w:p w:rsidR="00C5060A" w:rsidRPr="00C5060A" w:rsidRDefault="00C5060A" w:rsidP="00C5060A">
      <w:pPr>
        <w:numPr>
          <w:ilvl w:val="0"/>
          <w:numId w:val="14"/>
        </w:numPr>
        <w:spacing w:before="100" w:beforeAutospacing="1" w:after="100" w:afterAutospacing="1"/>
        <w:rPr>
          <w:sz w:val="40"/>
        </w:rPr>
      </w:pPr>
      <w:r w:rsidRPr="00C5060A">
        <w:rPr>
          <w:sz w:val="40"/>
        </w:rPr>
        <w:t>nie można jej ocenić przed poznaniem.</w:t>
      </w:r>
    </w:p>
    <w:p w:rsidR="00B53C3A" w:rsidRDefault="00B53C3A" w:rsidP="00C5060A">
      <w:pPr>
        <w:pStyle w:val="NormalnyWeb"/>
        <w:rPr>
          <w:sz w:val="36"/>
        </w:rPr>
      </w:pPr>
    </w:p>
    <w:p w:rsidR="00C5060A" w:rsidRPr="00E16C7A" w:rsidRDefault="00C5060A" w:rsidP="00C5060A">
      <w:pPr>
        <w:pStyle w:val="NormalnyWeb"/>
        <w:rPr>
          <w:rFonts w:ascii="Times New Roman" w:hAnsi="Times New Roman"/>
          <w:sz w:val="44"/>
          <w:szCs w:val="44"/>
        </w:rPr>
      </w:pPr>
      <w:r w:rsidRPr="00E16C7A">
        <w:rPr>
          <w:rFonts w:ascii="Times New Roman" w:hAnsi="Times New Roman"/>
          <w:sz w:val="44"/>
          <w:szCs w:val="44"/>
        </w:rPr>
        <w:t>Informacja ma cechy dobra publicznego:</w:t>
      </w:r>
    </w:p>
    <w:p w:rsidR="00C5060A" w:rsidRPr="00C5060A" w:rsidRDefault="00C5060A" w:rsidP="00C5060A">
      <w:pPr>
        <w:numPr>
          <w:ilvl w:val="0"/>
          <w:numId w:val="15"/>
        </w:numPr>
        <w:spacing w:before="100" w:beforeAutospacing="1" w:after="100" w:afterAutospacing="1"/>
        <w:rPr>
          <w:sz w:val="40"/>
        </w:rPr>
      </w:pPr>
      <w:r w:rsidRPr="00C5060A">
        <w:rPr>
          <w:sz w:val="40"/>
        </w:rPr>
        <w:t>wielkość konsumpcji jednego podmiotu w zasadzie nie wpływa na konsumpcję innego,</w:t>
      </w:r>
    </w:p>
    <w:p w:rsidR="00C5060A" w:rsidRPr="00C5060A" w:rsidRDefault="00C5060A" w:rsidP="00C5060A">
      <w:pPr>
        <w:numPr>
          <w:ilvl w:val="0"/>
          <w:numId w:val="15"/>
        </w:numPr>
        <w:spacing w:before="100" w:beforeAutospacing="1" w:after="100" w:afterAutospacing="1"/>
        <w:rPr>
          <w:sz w:val="40"/>
        </w:rPr>
      </w:pPr>
      <w:r w:rsidRPr="00C5060A">
        <w:rPr>
          <w:sz w:val="40"/>
        </w:rPr>
        <w:t>wykluczenie kogokolwiek z korzyści związanych z posiadaniem informacji jest trudne albo nieefektywne.</w:t>
      </w:r>
    </w:p>
    <w:p w:rsidR="00C5060A" w:rsidRPr="00E16C7A" w:rsidRDefault="00C5060A" w:rsidP="00C5060A">
      <w:pPr>
        <w:pStyle w:val="NormalnyWeb"/>
        <w:rPr>
          <w:rFonts w:ascii="Times New Roman" w:hAnsi="Times New Roman"/>
          <w:sz w:val="36"/>
          <w:lang w:val="en-US"/>
        </w:rPr>
      </w:pPr>
      <w:r w:rsidRPr="00E16C7A">
        <w:rPr>
          <w:rFonts w:ascii="Times New Roman" w:hAnsi="Times New Roman"/>
          <w:sz w:val="36"/>
        </w:rPr>
        <w:t xml:space="preserve">Ekonomiści, zajmujący się ekonomią informacji to m.in. </w:t>
      </w:r>
      <w:hyperlink r:id="rId8" w:tooltip="George A. Akerlof" w:history="1">
        <w:r w:rsidRPr="00E16C7A">
          <w:rPr>
            <w:rStyle w:val="Hipercze"/>
            <w:rFonts w:ascii="Times New Roman" w:hAnsi="Times New Roman"/>
            <w:sz w:val="36"/>
            <w:lang w:val="en-US"/>
          </w:rPr>
          <w:t xml:space="preserve">George </w:t>
        </w:r>
        <w:proofErr w:type="spellStart"/>
        <w:r w:rsidRPr="00E16C7A">
          <w:rPr>
            <w:rStyle w:val="Hipercze"/>
            <w:rFonts w:ascii="Times New Roman" w:hAnsi="Times New Roman"/>
            <w:sz w:val="36"/>
            <w:lang w:val="en-US"/>
          </w:rPr>
          <w:t>Akerlof</w:t>
        </w:r>
        <w:proofErr w:type="spellEnd"/>
      </w:hyperlink>
      <w:r w:rsidRPr="00E16C7A">
        <w:rPr>
          <w:rFonts w:ascii="Times New Roman" w:hAnsi="Times New Roman"/>
          <w:sz w:val="36"/>
          <w:lang w:val="en-US"/>
        </w:rPr>
        <w:t xml:space="preserve">, </w:t>
      </w:r>
      <w:hyperlink r:id="rId9" w:tooltip="Michael Spence" w:history="1">
        <w:r w:rsidRPr="00E16C7A">
          <w:rPr>
            <w:rStyle w:val="Hipercze"/>
            <w:rFonts w:ascii="Times New Roman" w:hAnsi="Times New Roman"/>
            <w:sz w:val="36"/>
            <w:lang w:val="en-US"/>
          </w:rPr>
          <w:t>Michael Spence</w:t>
        </w:r>
      </w:hyperlink>
      <w:r w:rsidRPr="00E16C7A">
        <w:rPr>
          <w:rFonts w:ascii="Times New Roman" w:hAnsi="Times New Roman"/>
          <w:sz w:val="36"/>
          <w:lang w:val="en-US"/>
        </w:rPr>
        <w:t xml:space="preserve"> i </w:t>
      </w:r>
      <w:hyperlink r:id="rId10" w:tooltip="Joseph E. Stiglitz" w:history="1">
        <w:r w:rsidRPr="00E16C7A">
          <w:rPr>
            <w:rStyle w:val="Hipercze"/>
            <w:rFonts w:ascii="Times New Roman" w:hAnsi="Times New Roman"/>
            <w:sz w:val="36"/>
            <w:lang w:val="en-US"/>
          </w:rPr>
          <w:t xml:space="preserve">Joseph </w:t>
        </w:r>
        <w:proofErr w:type="spellStart"/>
        <w:r w:rsidRPr="00E16C7A">
          <w:rPr>
            <w:rStyle w:val="Hipercze"/>
            <w:rFonts w:ascii="Times New Roman" w:hAnsi="Times New Roman"/>
            <w:sz w:val="36"/>
            <w:lang w:val="en-US"/>
          </w:rPr>
          <w:t>Stiglitz</w:t>
        </w:r>
        <w:proofErr w:type="spellEnd"/>
      </w:hyperlink>
      <w:r w:rsidRPr="00E16C7A">
        <w:rPr>
          <w:rFonts w:ascii="Times New Roman" w:hAnsi="Times New Roman"/>
          <w:sz w:val="36"/>
          <w:lang w:val="en-US"/>
        </w:rPr>
        <w:t>.</w:t>
      </w:r>
    </w:p>
    <w:p w:rsidR="00D91728" w:rsidRPr="003C7DB6" w:rsidRDefault="00C5060A">
      <w:pPr>
        <w:spacing w:after="240"/>
        <w:jc w:val="both"/>
        <w:rPr>
          <w:bCs/>
          <w:color w:val="000000"/>
          <w:sz w:val="30"/>
          <w:lang w:val="en-US"/>
        </w:rPr>
      </w:pPr>
      <w:proofErr w:type="spellStart"/>
      <w:r w:rsidRPr="003C7DB6">
        <w:rPr>
          <w:bCs/>
          <w:color w:val="000000"/>
          <w:sz w:val="30"/>
          <w:lang w:val="en-US"/>
        </w:rPr>
        <w:t>źródło</w:t>
      </w:r>
      <w:proofErr w:type="spellEnd"/>
      <w:r w:rsidRPr="003C7DB6">
        <w:rPr>
          <w:bCs/>
          <w:color w:val="000000"/>
          <w:sz w:val="30"/>
          <w:lang w:val="en-US"/>
        </w:rPr>
        <w:t>: wikipedia.</w:t>
      </w:r>
      <w:r w:rsidR="00BC2FF4" w:rsidRPr="003C7DB6">
        <w:rPr>
          <w:bCs/>
          <w:color w:val="000000"/>
          <w:sz w:val="30"/>
          <w:lang w:val="en-US"/>
        </w:rPr>
        <w:t>org</w:t>
      </w:r>
    </w:p>
    <w:p w:rsidR="00D91728" w:rsidRDefault="00D91728" w:rsidP="00E16C7A">
      <w:pPr>
        <w:rPr>
          <w:sz w:val="40"/>
        </w:rPr>
      </w:pPr>
      <w:r w:rsidRPr="00BC2FF4">
        <w:rPr>
          <w:lang w:val="en-US"/>
        </w:rPr>
        <w:br w:type="page"/>
      </w:r>
    </w:p>
    <w:p w:rsidR="00D91728" w:rsidRDefault="00D91728">
      <w:pPr>
        <w:pStyle w:val="Nagwek4"/>
        <w:spacing w:after="120"/>
      </w:pPr>
      <w:r>
        <w:lastRenderedPageBreak/>
        <w:t xml:space="preserve"> „Zapomniany człowiek” Sumnera</w:t>
      </w:r>
    </w:p>
    <w:p w:rsidR="00D91728" w:rsidRDefault="00D91728">
      <w:pPr>
        <w:spacing w:after="120"/>
        <w:rPr>
          <w:color w:val="000000"/>
          <w:sz w:val="36"/>
        </w:rPr>
      </w:pPr>
      <w:r>
        <w:rPr>
          <w:color w:val="000000"/>
          <w:sz w:val="36"/>
        </w:rPr>
        <w:t>Wyobraźmy sobie czterech ludzi A, B, C oraz X.</w:t>
      </w:r>
    </w:p>
    <w:p w:rsidR="00D91728" w:rsidRDefault="00D91728">
      <w:pPr>
        <w:spacing w:after="120"/>
        <w:jc w:val="both"/>
        <w:rPr>
          <w:color w:val="000000"/>
          <w:sz w:val="36"/>
        </w:rPr>
      </w:pPr>
      <w:r>
        <w:rPr>
          <w:color w:val="000000"/>
          <w:sz w:val="36"/>
        </w:rPr>
        <w:t>„Jeśli tylko A zauważy coś, co wydaje mu się złe, a od czego cierpi X, rozmawia o tej sprawie z B. Po tej rozmowie A i B proponują wprowadzenie prawa, które usunie zło i pomoże X. Prawo to określa co dla X powinien zrobić C, a w najlepszym przypadku, co dla X powinni zrobić A, B i C. Jeśli chodzi o A i B, którzy ustanawiają prawo odnoszące się do X w dobrej dla niego intencji, to warto powiedzieć jedynie to, że byłoby lepiej, gdyby pomogli mu bez ustanawiania jakiegokolwiek prawa. Ale chciałbym się przyjrzeć C, chciałbym pokazać kim on jest. Nazywam go Zapomnianym Człowiekiem. Prawdopodobnie termin ten nie jest najodpowiedniejszy. O człowieku tym nigdy się nie myśli. Jest ofiarą reformatora, intelektualisty społecznego i filantropa. Nim przejdę dalej, chciałbym pokazać ci, że zasługuje on na twoją uwagę zarówno ze względu na jego osobiste właściwości, jak i na liczne ciężary, jakie się na niego nakłada”.</w:t>
      </w:r>
    </w:p>
    <w:p w:rsidR="00D91728" w:rsidRDefault="00D91728">
      <w:pPr>
        <w:spacing w:after="120"/>
        <w:rPr>
          <w:color w:val="000000"/>
          <w:sz w:val="36"/>
        </w:rPr>
      </w:pPr>
    </w:p>
    <w:p w:rsidR="00D91728" w:rsidRDefault="00D91728">
      <w:pPr>
        <w:spacing w:after="120"/>
        <w:jc w:val="both"/>
        <w:rPr>
          <w:color w:val="000000"/>
          <w:sz w:val="36"/>
        </w:rPr>
      </w:pPr>
      <w:r>
        <w:rPr>
          <w:color w:val="000000"/>
          <w:sz w:val="36"/>
        </w:rPr>
        <w:t>Kto zatem jeżeli nie ekonomiści, powinien zadbać o „zapomnianego człowieka”? Wydaje się, że jest to najważniejsze zadanie stojące przed ekonomią i ekonomistami.</w:t>
      </w:r>
    </w:p>
    <w:p w:rsidR="00D91728" w:rsidRDefault="00D91728">
      <w:pPr>
        <w:rPr>
          <w:i/>
          <w:iCs/>
          <w:color w:val="000000"/>
          <w:sz w:val="36"/>
        </w:rPr>
      </w:pPr>
      <w:r>
        <w:rPr>
          <w:color w:val="000000"/>
          <w:sz w:val="36"/>
        </w:rPr>
        <w:tab/>
      </w:r>
      <w:r>
        <w:rPr>
          <w:color w:val="000000"/>
          <w:sz w:val="36"/>
        </w:rPr>
        <w:tab/>
      </w:r>
      <w:r>
        <w:rPr>
          <w:color w:val="000000"/>
          <w:sz w:val="36"/>
        </w:rPr>
        <w:tab/>
      </w:r>
      <w:r>
        <w:rPr>
          <w:color w:val="000000"/>
          <w:sz w:val="36"/>
        </w:rPr>
        <w:tab/>
      </w:r>
      <w:r>
        <w:rPr>
          <w:color w:val="000000"/>
          <w:sz w:val="36"/>
        </w:rPr>
        <w:tab/>
      </w:r>
      <w:r>
        <w:rPr>
          <w:color w:val="000000"/>
          <w:sz w:val="36"/>
        </w:rPr>
        <w:tab/>
      </w:r>
      <w:r>
        <w:rPr>
          <w:i/>
          <w:iCs/>
          <w:color w:val="000000"/>
          <w:sz w:val="36"/>
        </w:rPr>
        <w:t>Witold Kwaśnicki</w:t>
      </w:r>
    </w:p>
    <w:p w:rsidR="00D91728" w:rsidRDefault="00D91728">
      <w:pPr>
        <w:jc w:val="center"/>
        <w:rPr>
          <w:b/>
          <w:bCs/>
          <w:sz w:val="40"/>
        </w:rPr>
      </w:pPr>
      <w:r>
        <w:rPr>
          <w:b/>
          <w:bCs/>
          <w:color w:val="000000"/>
          <w:sz w:val="42"/>
        </w:rPr>
        <w:br w:type="page"/>
      </w:r>
      <w:r>
        <w:rPr>
          <w:b/>
          <w:bCs/>
          <w:sz w:val="40"/>
        </w:rPr>
        <w:lastRenderedPageBreak/>
        <w:t>Krzywa możliwości produkcyjnych</w:t>
      </w:r>
      <w:r w:rsidR="000605B3">
        <w:rPr>
          <w:b/>
          <w:bCs/>
          <w:sz w:val="40"/>
        </w:rPr>
        <w:t xml:space="preserve"> – przykładowy model ekonomiczny</w:t>
      </w:r>
    </w:p>
    <w:p w:rsidR="00D91728" w:rsidRDefault="00D91728">
      <w:pPr>
        <w:rPr>
          <w:sz w:val="40"/>
        </w:rPr>
      </w:pPr>
    </w:p>
    <w:p w:rsidR="00D91728" w:rsidRDefault="00D91728">
      <w:pPr>
        <w:jc w:val="both"/>
        <w:rPr>
          <w:sz w:val="36"/>
        </w:rPr>
      </w:pPr>
      <w:r>
        <w:rPr>
          <w:b/>
          <w:sz w:val="36"/>
        </w:rPr>
        <w:t>Krzywa możliwości produkcyjnych</w:t>
      </w:r>
      <w:r>
        <w:rPr>
          <w:sz w:val="36"/>
        </w:rPr>
        <w:t xml:space="preserve"> pokazuje największą możliwą produkcję jednego dobra przy danej produkcji drugiego dobra (przy stałych zasobach oraz technologii).</w:t>
      </w:r>
    </w:p>
    <w:p w:rsidR="00D91728" w:rsidRDefault="00D91728">
      <w:pPr>
        <w:rPr>
          <w:sz w:val="40"/>
        </w:rPr>
      </w:pPr>
    </w:p>
    <w:p w:rsidR="00D91728" w:rsidRDefault="00D91728">
      <w:pPr>
        <w:pStyle w:val="Nagwek2"/>
      </w:pPr>
      <w:r>
        <w:t>Przykład</w:t>
      </w:r>
    </w:p>
    <w:p w:rsidR="00D91728" w:rsidRDefault="00D91728">
      <w:pPr>
        <w:rPr>
          <w:sz w:val="40"/>
        </w:rPr>
      </w:pPr>
      <w:r>
        <w:rPr>
          <w:sz w:val="40"/>
        </w:rPr>
        <w:t>Produkujemy dobro A i B, do dyspozycji mamy 5 osób.</w:t>
      </w:r>
    </w:p>
    <w:tbl>
      <w:tblPr>
        <w:tblW w:w="3840" w:type="dxa"/>
        <w:tblCellMar>
          <w:left w:w="0" w:type="dxa"/>
          <w:right w:w="0" w:type="dxa"/>
        </w:tblCellMar>
        <w:tblLook w:val="0000"/>
      </w:tblPr>
      <w:tblGrid>
        <w:gridCol w:w="1709"/>
        <w:gridCol w:w="1709"/>
        <w:gridCol w:w="1709"/>
        <w:gridCol w:w="1709"/>
      </w:tblGrid>
      <w:tr w:rsidR="00D91728">
        <w:trPr>
          <w:trHeight w:val="255"/>
        </w:trPr>
        <w:tc>
          <w:tcPr>
            <w:tcW w:w="1701" w:type="dxa"/>
            <w:tcBorders>
              <w:top w:val="single" w:sz="4" w:space="0" w:color="auto"/>
              <w:left w:val="single" w:sz="4" w:space="0" w:color="auto"/>
              <w:bottom w:val="single" w:sz="4" w:space="0" w:color="auto"/>
            </w:tcBorders>
            <w:shd w:val="clear" w:color="auto" w:fill="FFFF00"/>
            <w:noWrap/>
            <w:vAlign w:val="bottom"/>
          </w:tcPr>
          <w:p w:rsidR="00D91728" w:rsidRDefault="00D91728">
            <w:pPr>
              <w:rPr>
                <w:rFonts w:ascii="Arial" w:hAnsi="Arial"/>
                <w:b/>
                <w:bCs/>
                <w:sz w:val="24"/>
              </w:rPr>
            </w:pPr>
            <w:r>
              <w:rPr>
                <w:rFonts w:ascii="Arial" w:hAnsi="Arial"/>
                <w:b/>
                <w:bCs/>
                <w:sz w:val="24"/>
              </w:rPr>
              <w:t>Zatrudnienie</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91728" w:rsidRDefault="00D91728">
            <w:pPr>
              <w:rPr>
                <w:rFonts w:ascii="Arial" w:hAnsi="Arial"/>
                <w:b/>
                <w:bCs/>
                <w:sz w:val="24"/>
              </w:rPr>
            </w:pPr>
            <w:r>
              <w:rPr>
                <w:rFonts w:ascii="Arial" w:hAnsi="Arial" w:hint="eastAsia"/>
                <w:b/>
                <w:bCs/>
                <w:sz w:val="24"/>
              </w:rPr>
              <w:t> </w:t>
            </w:r>
          </w:p>
        </w:tc>
        <w:tc>
          <w:tcPr>
            <w:tcW w:w="1701" w:type="dxa"/>
            <w:tcBorders>
              <w:top w:val="single" w:sz="4" w:space="0" w:color="auto"/>
              <w:left w:val="nil"/>
              <w:bottom w:val="single" w:sz="4" w:space="0" w:color="auto"/>
              <w:right w:val="nil"/>
            </w:tcBorders>
            <w:shd w:val="clear" w:color="auto" w:fill="FFFF00"/>
            <w:noWrap/>
            <w:vAlign w:val="bottom"/>
          </w:tcPr>
          <w:p w:rsidR="00D91728" w:rsidRDefault="00D91728">
            <w:pPr>
              <w:rPr>
                <w:rFonts w:ascii="Arial" w:hAnsi="Arial"/>
                <w:b/>
                <w:bCs/>
                <w:sz w:val="24"/>
              </w:rPr>
            </w:pPr>
            <w:r>
              <w:rPr>
                <w:rFonts w:ascii="Arial" w:hAnsi="Arial"/>
                <w:b/>
                <w:bCs/>
                <w:sz w:val="24"/>
              </w:rPr>
              <w:t>Produkcja</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91728" w:rsidRDefault="00D91728">
            <w:pPr>
              <w:rPr>
                <w:rFonts w:ascii="Arial" w:hAnsi="Arial"/>
                <w:b/>
                <w:bCs/>
                <w:sz w:val="24"/>
              </w:rPr>
            </w:pPr>
            <w:r>
              <w:rPr>
                <w:rFonts w:ascii="Arial" w:hAnsi="Arial" w:hint="eastAsia"/>
                <w:b/>
                <w:bCs/>
                <w:sz w:val="24"/>
              </w:rPr>
              <w:t> </w:t>
            </w:r>
          </w:p>
        </w:tc>
      </w:tr>
      <w:tr w:rsidR="00D91728">
        <w:trPr>
          <w:trHeight w:val="255"/>
        </w:trPr>
        <w:tc>
          <w:tcPr>
            <w:tcW w:w="1701"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D91728" w:rsidRDefault="00D91728">
            <w:pPr>
              <w:jc w:val="center"/>
              <w:rPr>
                <w:rFonts w:ascii="Arial" w:hAnsi="Arial"/>
                <w:b/>
                <w:bCs/>
                <w:sz w:val="24"/>
              </w:rPr>
            </w:pPr>
            <w:r>
              <w:rPr>
                <w:rFonts w:ascii="Arial" w:hAnsi="Arial"/>
                <w:b/>
                <w:bCs/>
                <w:sz w:val="24"/>
              </w:rPr>
              <w:t>przy produkcji dobra A</w:t>
            </w:r>
          </w:p>
        </w:tc>
        <w:tc>
          <w:tcPr>
            <w:tcW w:w="1701" w:type="dxa"/>
            <w:tcBorders>
              <w:top w:val="nil"/>
              <w:left w:val="nil"/>
              <w:bottom w:val="single" w:sz="4" w:space="0" w:color="auto"/>
              <w:right w:val="single" w:sz="4" w:space="0" w:color="auto"/>
            </w:tcBorders>
            <w:shd w:val="clear" w:color="auto" w:fill="FFFF00"/>
            <w:noWrap/>
            <w:vAlign w:val="bottom"/>
          </w:tcPr>
          <w:p w:rsidR="00D91728" w:rsidRDefault="00D91728">
            <w:pPr>
              <w:jc w:val="center"/>
              <w:rPr>
                <w:rFonts w:ascii="Arial" w:hAnsi="Arial"/>
                <w:b/>
                <w:bCs/>
                <w:sz w:val="24"/>
              </w:rPr>
            </w:pPr>
            <w:r>
              <w:rPr>
                <w:rFonts w:ascii="Arial" w:hAnsi="Arial"/>
                <w:b/>
                <w:bCs/>
                <w:sz w:val="24"/>
              </w:rPr>
              <w:t>przy produkcji dobra B</w:t>
            </w:r>
          </w:p>
        </w:tc>
        <w:tc>
          <w:tcPr>
            <w:tcW w:w="1701" w:type="dxa"/>
            <w:tcBorders>
              <w:top w:val="single" w:sz="4" w:space="0" w:color="auto"/>
              <w:left w:val="nil"/>
              <w:bottom w:val="single" w:sz="4" w:space="0" w:color="auto"/>
              <w:right w:val="single" w:sz="4" w:space="0" w:color="auto"/>
            </w:tcBorders>
            <w:shd w:val="clear" w:color="auto" w:fill="FFFF00"/>
            <w:noWrap/>
            <w:vAlign w:val="bottom"/>
          </w:tcPr>
          <w:p w:rsidR="00D91728" w:rsidRDefault="00D91728">
            <w:pPr>
              <w:jc w:val="center"/>
              <w:rPr>
                <w:rFonts w:ascii="Arial" w:hAnsi="Arial"/>
                <w:b/>
                <w:bCs/>
                <w:sz w:val="24"/>
              </w:rPr>
            </w:pPr>
            <w:r>
              <w:rPr>
                <w:rFonts w:ascii="Arial" w:hAnsi="Arial"/>
                <w:b/>
                <w:bCs/>
                <w:sz w:val="24"/>
              </w:rPr>
              <w:t>dobro A</w:t>
            </w:r>
          </w:p>
        </w:tc>
        <w:tc>
          <w:tcPr>
            <w:tcW w:w="1701" w:type="dxa"/>
            <w:tcBorders>
              <w:top w:val="nil"/>
              <w:left w:val="nil"/>
              <w:bottom w:val="single" w:sz="4" w:space="0" w:color="auto"/>
              <w:right w:val="single" w:sz="4" w:space="0" w:color="auto"/>
            </w:tcBorders>
            <w:shd w:val="clear" w:color="auto" w:fill="FFFF00"/>
            <w:noWrap/>
            <w:vAlign w:val="bottom"/>
          </w:tcPr>
          <w:p w:rsidR="00D91728" w:rsidRDefault="00D91728">
            <w:pPr>
              <w:jc w:val="center"/>
              <w:rPr>
                <w:rFonts w:ascii="Arial" w:hAnsi="Arial"/>
                <w:b/>
                <w:bCs/>
                <w:sz w:val="24"/>
              </w:rPr>
            </w:pPr>
            <w:r>
              <w:rPr>
                <w:rFonts w:ascii="Arial" w:hAnsi="Arial"/>
                <w:b/>
                <w:bCs/>
                <w:sz w:val="24"/>
              </w:rPr>
              <w:t>dobro B</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0</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5</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0</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15</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4</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5</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14</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2</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3</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9</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12</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3</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2</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12</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9</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4</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14</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5</w:t>
            </w:r>
          </w:p>
        </w:tc>
      </w:tr>
      <w:tr w:rsidR="00D91728">
        <w:trPr>
          <w:trHeight w:val="255"/>
        </w:trPr>
        <w:tc>
          <w:tcPr>
            <w:tcW w:w="1701" w:type="dxa"/>
            <w:tcBorders>
              <w:top w:val="nil"/>
              <w:left w:val="single" w:sz="4" w:space="0" w:color="auto"/>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5</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0</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15</w:t>
            </w:r>
          </w:p>
        </w:tc>
        <w:tc>
          <w:tcPr>
            <w:tcW w:w="1701" w:type="dxa"/>
            <w:tcBorders>
              <w:top w:val="nil"/>
              <w:left w:val="nil"/>
              <w:bottom w:val="single" w:sz="4" w:space="0" w:color="auto"/>
              <w:right w:val="single" w:sz="4" w:space="0" w:color="auto"/>
            </w:tcBorders>
            <w:noWrap/>
            <w:vAlign w:val="bottom"/>
          </w:tcPr>
          <w:p w:rsidR="00D91728" w:rsidRDefault="00D91728">
            <w:pPr>
              <w:jc w:val="center"/>
              <w:rPr>
                <w:rFonts w:ascii="Arial" w:hAnsi="Arial"/>
                <w:sz w:val="26"/>
              </w:rPr>
            </w:pPr>
            <w:r>
              <w:rPr>
                <w:rFonts w:ascii="Arial" w:hAnsi="Arial"/>
                <w:sz w:val="26"/>
              </w:rPr>
              <w:t>0</w:t>
            </w:r>
          </w:p>
        </w:tc>
      </w:tr>
    </w:tbl>
    <w:p w:rsidR="00D91728" w:rsidRDefault="00D91728">
      <w:pPr>
        <w:rPr>
          <w:sz w:val="40"/>
        </w:rPr>
      </w:pPr>
    </w:p>
    <w:p w:rsidR="00D91728" w:rsidRDefault="00E65E15">
      <w:r>
        <w:rPr>
          <w:noProof/>
        </w:rPr>
        <w:drawing>
          <wp:inline distT="0" distB="0" distL="0" distR="0">
            <wp:extent cx="4267200" cy="4191000"/>
            <wp:effectExtent l="0" t="0" r="0" b="0"/>
            <wp:docPr id="2" name="Obiek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1728" w:rsidRDefault="00D91728"/>
    <w:p w:rsidR="00D91728" w:rsidRDefault="00D91728">
      <w:pPr>
        <w:jc w:val="both"/>
        <w:rPr>
          <w:sz w:val="38"/>
        </w:rPr>
      </w:pPr>
      <w:r>
        <w:rPr>
          <w:b/>
          <w:bCs/>
          <w:sz w:val="38"/>
        </w:rPr>
        <w:br w:type="page"/>
      </w:r>
      <w:r>
        <w:rPr>
          <w:b/>
          <w:bCs/>
          <w:sz w:val="38"/>
        </w:rPr>
        <w:lastRenderedPageBreak/>
        <w:t xml:space="preserve">Kosztem alternatywnym </w:t>
      </w:r>
      <w:r>
        <w:rPr>
          <w:sz w:val="38"/>
        </w:rPr>
        <w:t>(</w:t>
      </w:r>
      <w:r>
        <w:rPr>
          <w:b/>
          <w:bCs/>
          <w:sz w:val="38"/>
        </w:rPr>
        <w:t>kosztem utraconych możliwości</w:t>
      </w:r>
      <w:r>
        <w:rPr>
          <w:sz w:val="38"/>
        </w:rPr>
        <w:t>) są utracone możliwości robienia czegoś innego.</w:t>
      </w:r>
    </w:p>
    <w:p w:rsidR="00E16C7A" w:rsidRDefault="00E16C7A">
      <w:pPr>
        <w:jc w:val="both"/>
        <w:rPr>
          <w:b/>
          <w:sz w:val="36"/>
        </w:rPr>
      </w:pPr>
    </w:p>
    <w:p w:rsidR="00D91728" w:rsidRDefault="00D91728">
      <w:pPr>
        <w:jc w:val="both"/>
        <w:rPr>
          <w:sz w:val="36"/>
        </w:rPr>
      </w:pPr>
      <w:r>
        <w:rPr>
          <w:b/>
          <w:sz w:val="36"/>
        </w:rPr>
        <w:t>Koszt alternatywny</w:t>
      </w:r>
      <w:r>
        <w:rPr>
          <w:sz w:val="36"/>
        </w:rPr>
        <w:t xml:space="preserve"> pozyskania dodatkowej ilości dobra </w:t>
      </w:r>
      <w:r>
        <w:rPr>
          <w:i/>
          <w:sz w:val="36"/>
        </w:rPr>
        <w:t>B</w:t>
      </w:r>
      <w:r>
        <w:rPr>
          <w:sz w:val="36"/>
        </w:rPr>
        <w:t xml:space="preserve"> to utrata pewnej ilości dobra </w:t>
      </w:r>
      <w:r>
        <w:rPr>
          <w:i/>
          <w:sz w:val="36"/>
        </w:rPr>
        <w:t>A</w:t>
      </w:r>
      <w:r>
        <w:rPr>
          <w:sz w:val="36"/>
        </w:rPr>
        <w:t>.</w:t>
      </w:r>
    </w:p>
    <w:p w:rsidR="002801BD" w:rsidRDefault="002801BD">
      <w:pPr>
        <w:jc w:val="both"/>
        <w:rPr>
          <w:sz w:val="36"/>
        </w:rPr>
      </w:pPr>
    </w:p>
    <w:p w:rsidR="002801BD" w:rsidRPr="002801BD" w:rsidRDefault="002801BD" w:rsidP="002801BD">
      <w:pPr>
        <w:spacing w:before="100" w:beforeAutospacing="1" w:after="100" w:afterAutospacing="1"/>
        <w:rPr>
          <w:sz w:val="36"/>
          <w:szCs w:val="24"/>
        </w:rPr>
      </w:pPr>
      <w:r w:rsidRPr="002801BD">
        <w:rPr>
          <w:sz w:val="36"/>
          <w:szCs w:val="24"/>
        </w:rPr>
        <w:t xml:space="preserve">Koszt alternatywny jest to </w:t>
      </w:r>
      <w:r w:rsidRPr="002801BD">
        <w:rPr>
          <w:b/>
          <w:bCs/>
          <w:sz w:val="36"/>
          <w:szCs w:val="24"/>
        </w:rPr>
        <w:t>wartość najlepszej z możliwych korzyści, utraconej w wyniku dokonanego wyboru</w:t>
      </w:r>
      <w:r w:rsidRPr="002801BD">
        <w:rPr>
          <w:sz w:val="36"/>
          <w:szCs w:val="24"/>
        </w:rPr>
        <w:t>.</w:t>
      </w:r>
    </w:p>
    <w:p w:rsidR="002801BD" w:rsidRPr="002801BD" w:rsidRDefault="002801BD" w:rsidP="002801BD">
      <w:pPr>
        <w:spacing w:before="100" w:beforeAutospacing="1" w:after="100" w:afterAutospacing="1"/>
        <w:rPr>
          <w:sz w:val="36"/>
          <w:szCs w:val="24"/>
        </w:rPr>
      </w:pPr>
      <w:r w:rsidRPr="002801BD">
        <w:rPr>
          <w:sz w:val="36"/>
          <w:szCs w:val="24"/>
        </w:rPr>
        <w:t>Koszt alternatywny:</w:t>
      </w:r>
    </w:p>
    <w:p w:rsidR="002801BD" w:rsidRPr="002801BD" w:rsidRDefault="002801BD" w:rsidP="002801BD">
      <w:pPr>
        <w:numPr>
          <w:ilvl w:val="0"/>
          <w:numId w:val="16"/>
        </w:numPr>
        <w:spacing w:before="100" w:beforeAutospacing="1" w:after="100" w:afterAutospacing="1"/>
        <w:rPr>
          <w:sz w:val="36"/>
          <w:szCs w:val="24"/>
        </w:rPr>
      </w:pPr>
      <w:r w:rsidRPr="002801BD">
        <w:rPr>
          <w:sz w:val="36"/>
          <w:szCs w:val="24"/>
        </w:rPr>
        <w:t>jest ponoszony przez podejmującego decyzję,</w:t>
      </w:r>
    </w:p>
    <w:p w:rsidR="002801BD" w:rsidRPr="002801BD" w:rsidRDefault="002801BD" w:rsidP="002801BD">
      <w:pPr>
        <w:numPr>
          <w:ilvl w:val="0"/>
          <w:numId w:val="16"/>
        </w:numPr>
        <w:spacing w:before="100" w:beforeAutospacing="1" w:after="100" w:afterAutospacing="1"/>
        <w:rPr>
          <w:sz w:val="36"/>
          <w:szCs w:val="24"/>
        </w:rPr>
      </w:pPr>
      <w:r w:rsidRPr="002801BD">
        <w:rPr>
          <w:sz w:val="36"/>
          <w:szCs w:val="24"/>
        </w:rPr>
        <w:t>ma subiektywny charakter.</w:t>
      </w:r>
    </w:p>
    <w:p w:rsidR="002801BD" w:rsidRDefault="002801BD">
      <w:pPr>
        <w:jc w:val="both"/>
        <w:rPr>
          <w:sz w:val="36"/>
        </w:rPr>
      </w:pPr>
    </w:p>
    <w:p w:rsidR="00D91728" w:rsidRDefault="00D91728">
      <w:pPr>
        <w:rPr>
          <w:sz w:val="40"/>
        </w:rPr>
      </w:pPr>
      <w:r>
        <w:br w:type="page"/>
      </w:r>
      <w:r>
        <w:rPr>
          <w:sz w:val="40"/>
        </w:rPr>
        <w:lastRenderedPageBreak/>
        <w:t xml:space="preserve">Cztery fazy </w:t>
      </w:r>
      <w:r>
        <w:rPr>
          <w:b/>
          <w:bCs/>
          <w:sz w:val="40"/>
        </w:rPr>
        <w:t>analizy ekonomicznej</w:t>
      </w:r>
      <w:r>
        <w:rPr>
          <w:sz w:val="40"/>
        </w:rPr>
        <w:t>:</w:t>
      </w:r>
    </w:p>
    <w:p w:rsidR="00D91728" w:rsidRDefault="00D91728">
      <w:pPr>
        <w:numPr>
          <w:ilvl w:val="0"/>
          <w:numId w:val="1"/>
        </w:numPr>
        <w:rPr>
          <w:sz w:val="40"/>
        </w:rPr>
      </w:pPr>
      <w:r>
        <w:rPr>
          <w:sz w:val="40"/>
        </w:rPr>
        <w:t>obserwacja gospodarowania</w:t>
      </w:r>
    </w:p>
    <w:p w:rsidR="00D91728" w:rsidRDefault="00922CE5">
      <w:pPr>
        <w:numPr>
          <w:ilvl w:val="0"/>
          <w:numId w:val="1"/>
        </w:numPr>
        <w:rPr>
          <w:sz w:val="40"/>
        </w:rPr>
      </w:pPr>
      <w:r>
        <w:rPr>
          <w:sz w:val="40"/>
        </w:rPr>
        <w:t>indukcja (uogólnienie)</w:t>
      </w:r>
    </w:p>
    <w:p w:rsidR="00D91728" w:rsidRDefault="00D91728">
      <w:pPr>
        <w:numPr>
          <w:ilvl w:val="0"/>
          <w:numId w:val="1"/>
        </w:numPr>
        <w:rPr>
          <w:sz w:val="40"/>
        </w:rPr>
      </w:pPr>
      <w:r>
        <w:rPr>
          <w:sz w:val="40"/>
        </w:rPr>
        <w:t>dedukcja</w:t>
      </w:r>
    </w:p>
    <w:p w:rsidR="00D91728" w:rsidRDefault="00D91728">
      <w:pPr>
        <w:numPr>
          <w:ilvl w:val="0"/>
          <w:numId w:val="1"/>
        </w:numPr>
        <w:rPr>
          <w:sz w:val="40"/>
        </w:rPr>
      </w:pPr>
      <w:r>
        <w:rPr>
          <w:sz w:val="40"/>
        </w:rPr>
        <w:t>krytyka</w:t>
      </w:r>
    </w:p>
    <w:p w:rsidR="00D91728" w:rsidRDefault="00D91728">
      <w:pPr>
        <w:ind w:left="360"/>
        <w:rPr>
          <w:sz w:val="40"/>
        </w:rPr>
      </w:pPr>
    </w:p>
    <w:p w:rsidR="00D91728" w:rsidRDefault="00D91728">
      <w:pPr>
        <w:ind w:left="-426"/>
        <w:rPr>
          <w:sz w:val="40"/>
        </w:rPr>
      </w:pPr>
      <w:r>
        <w:rPr>
          <w:noProof/>
        </w:rPr>
        <w:pict>
          <v:line id="_x0000_s1061" style="position:absolute;left:0;text-align:left;z-index:251659264;mso-wrap-edited:f" from="114.55pt,68.65pt" to="114.55pt,135.4pt">
            <v:stroke startarrow="block" endarrow="block"/>
          </v:line>
        </w:pict>
      </w:r>
      <w:r w:rsidR="00E65E15">
        <w:rPr>
          <w:noProof/>
          <w:sz w:val="40"/>
        </w:rPr>
        <w:drawing>
          <wp:inline distT="0" distB="0" distL="0" distR="0">
            <wp:extent cx="6524625" cy="5248275"/>
            <wp:effectExtent l="19050" t="0" r="9525" b="0"/>
            <wp:docPr id="3" name="Obraz 3" descr="analiza_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liza_ek"/>
                    <pic:cNvPicPr>
                      <a:picLocks noChangeAspect="1" noChangeArrowheads="1"/>
                    </pic:cNvPicPr>
                  </pic:nvPicPr>
                  <pic:blipFill>
                    <a:blip r:embed="rId12" cstate="print"/>
                    <a:srcRect/>
                    <a:stretch>
                      <a:fillRect/>
                    </a:stretch>
                  </pic:blipFill>
                  <pic:spPr bwMode="auto">
                    <a:xfrm>
                      <a:off x="0" y="0"/>
                      <a:ext cx="6524625" cy="5248275"/>
                    </a:xfrm>
                    <a:prstGeom prst="rect">
                      <a:avLst/>
                    </a:prstGeom>
                    <a:noFill/>
                    <a:ln w="9525">
                      <a:noFill/>
                      <a:miter lim="800000"/>
                      <a:headEnd/>
                      <a:tailEnd/>
                    </a:ln>
                  </pic:spPr>
                </pic:pic>
              </a:graphicData>
            </a:graphic>
          </wp:inline>
        </w:drawing>
      </w:r>
    </w:p>
    <w:p w:rsidR="00D91728" w:rsidRPr="00A87D51" w:rsidRDefault="00D91728">
      <w:pPr>
        <w:ind w:left="-426"/>
        <w:rPr>
          <w:sz w:val="28"/>
        </w:rPr>
      </w:pPr>
      <w:r w:rsidRPr="00A87D51">
        <w:rPr>
          <w:sz w:val="28"/>
        </w:rPr>
        <w:t>(na podstawie Czarny 2002)</w:t>
      </w:r>
    </w:p>
    <w:p w:rsidR="00D91728" w:rsidRDefault="00D91728">
      <w:pPr>
        <w:tabs>
          <w:tab w:val="left" w:pos="540"/>
        </w:tabs>
        <w:jc w:val="both"/>
        <w:rPr>
          <w:sz w:val="44"/>
        </w:rPr>
      </w:pPr>
      <w:r>
        <w:rPr>
          <w:sz w:val="40"/>
        </w:rPr>
        <w:br w:type="page"/>
      </w:r>
      <w:r>
        <w:rPr>
          <w:rStyle w:val="Pogrubienie"/>
          <w:sz w:val="36"/>
        </w:rPr>
        <w:lastRenderedPageBreak/>
        <w:t>indukcja</w:t>
      </w:r>
      <w:r>
        <w:rPr>
          <w:sz w:val="36"/>
        </w:rPr>
        <w:t xml:space="preserve"> (</w:t>
      </w:r>
      <w:proofErr w:type="spellStart"/>
      <w:r>
        <w:rPr>
          <w:sz w:val="36"/>
        </w:rPr>
        <w:t>łc</w:t>
      </w:r>
      <w:proofErr w:type="spellEnd"/>
      <w:r>
        <w:rPr>
          <w:sz w:val="36"/>
        </w:rPr>
        <w:t xml:space="preserve">. </w:t>
      </w:r>
      <w:proofErr w:type="spellStart"/>
      <w:r>
        <w:rPr>
          <w:rStyle w:val="Uwydatnienie"/>
          <w:sz w:val="36"/>
        </w:rPr>
        <w:t>inductio</w:t>
      </w:r>
      <w:proofErr w:type="spellEnd"/>
      <w:r>
        <w:rPr>
          <w:sz w:val="36"/>
        </w:rPr>
        <w:t xml:space="preserve"> ‘wprowadzenie’) </w:t>
      </w:r>
      <w:r>
        <w:rPr>
          <w:rStyle w:val="Pogrubienie"/>
          <w:sz w:val="36"/>
        </w:rPr>
        <w:t>1.</w:t>
      </w:r>
      <w:r>
        <w:rPr>
          <w:sz w:val="36"/>
        </w:rPr>
        <w:t xml:space="preserve"> </w:t>
      </w:r>
      <w:r>
        <w:rPr>
          <w:rStyle w:val="Uwydatnienie"/>
          <w:sz w:val="36"/>
        </w:rPr>
        <w:t>nauk.</w:t>
      </w:r>
      <w:r>
        <w:rPr>
          <w:sz w:val="36"/>
        </w:rPr>
        <w:t xml:space="preserve"> metoda uzasadniania, polegająca na wyprowadzaniu wniosków ogólnych z faktów dowiedzionych badawczo.</w:t>
      </w:r>
    </w:p>
    <w:p w:rsidR="00D91728" w:rsidRDefault="00D91728">
      <w:pPr>
        <w:pStyle w:val="NormalnyWeb"/>
        <w:ind w:left="0" w:right="0"/>
        <w:jc w:val="both"/>
        <w:rPr>
          <w:rFonts w:ascii="Times New Roman" w:hAnsi="Times New Roman"/>
          <w:sz w:val="36"/>
          <w:szCs w:val="20"/>
        </w:rPr>
      </w:pPr>
      <w:r>
        <w:rPr>
          <w:rFonts w:ascii="Times New Roman" w:hAnsi="Times New Roman"/>
          <w:sz w:val="36"/>
          <w:szCs w:val="20"/>
        </w:rPr>
        <w:t>1) w filozofii jedna z metod poznania i ustalania prawdy, wnioskowanie, polegające na wyprowadzeniu ogólnych wniosków z przesłanek, które są poszczególnymi przypadkami tych wniosków.</w:t>
      </w:r>
    </w:p>
    <w:p w:rsidR="00D91728" w:rsidRDefault="00D91728">
      <w:pPr>
        <w:pStyle w:val="NormalnyWeb"/>
        <w:pBdr>
          <w:bottom w:val="single" w:sz="12" w:space="1" w:color="auto"/>
        </w:pBdr>
        <w:ind w:left="0" w:right="0"/>
        <w:jc w:val="both"/>
        <w:rPr>
          <w:rFonts w:ascii="Times New Roman" w:hAnsi="Times New Roman"/>
          <w:sz w:val="36"/>
          <w:szCs w:val="20"/>
        </w:rPr>
      </w:pPr>
      <w:r>
        <w:rPr>
          <w:rFonts w:ascii="Times New Roman" w:hAnsi="Times New Roman"/>
          <w:sz w:val="36"/>
          <w:szCs w:val="20"/>
        </w:rPr>
        <w:t>2) w naukach empirycznych metoda polegająca na wprowadzeniu uogólnień na podstawie eksperymentów i obserwacji faktów, formułowaniu i weryfikacji hipotez. Zaczątki indukcji w sensie nowożytnym stworzył F. Bacon, który uznał, że indukcja i eksperyment to dwie skuteczne metody ustalania prawdy.</w:t>
      </w:r>
    </w:p>
    <w:p w:rsidR="00D91728" w:rsidRDefault="00D91728">
      <w:pPr>
        <w:pStyle w:val="NormalnyWeb"/>
        <w:pBdr>
          <w:bottom w:val="single" w:sz="12" w:space="1" w:color="auto"/>
        </w:pBdr>
        <w:ind w:left="0" w:right="0"/>
        <w:jc w:val="both"/>
        <w:rPr>
          <w:rFonts w:ascii="Times New Roman" w:hAnsi="Times New Roman"/>
          <w:sz w:val="36"/>
          <w:szCs w:val="20"/>
        </w:rPr>
      </w:pPr>
    </w:p>
    <w:p w:rsidR="00D91728" w:rsidRDefault="00D91728">
      <w:pPr>
        <w:tabs>
          <w:tab w:val="left" w:pos="540"/>
        </w:tabs>
        <w:jc w:val="both"/>
        <w:rPr>
          <w:sz w:val="36"/>
        </w:rPr>
      </w:pPr>
    </w:p>
    <w:p w:rsidR="00D91728" w:rsidRDefault="00D91728">
      <w:pPr>
        <w:pStyle w:val="NormalnyWeb"/>
        <w:ind w:left="0" w:right="0"/>
        <w:jc w:val="both"/>
        <w:rPr>
          <w:rFonts w:ascii="Times New Roman" w:hAnsi="Times New Roman"/>
          <w:sz w:val="36"/>
        </w:rPr>
      </w:pPr>
      <w:r>
        <w:rPr>
          <w:rStyle w:val="Pogrubienie"/>
          <w:rFonts w:ascii="Times New Roman" w:hAnsi="Times New Roman"/>
          <w:sz w:val="36"/>
          <w:szCs w:val="20"/>
        </w:rPr>
        <w:t>dedukcja</w:t>
      </w:r>
      <w:r>
        <w:rPr>
          <w:rFonts w:ascii="Times New Roman" w:hAnsi="Times New Roman"/>
          <w:sz w:val="36"/>
        </w:rPr>
        <w:t xml:space="preserve"> (</w:t>
      </w:r>
      <w:proofErr w:type="spellStart"/>
      <w:r>
        <w:rPr>
          <w:rFonts w:ascii="Times New Roman" w:hAnsi="Times New Roman"/>
          <w:sz w:val="36"/>
        </w:rPr>
        <w:t>łc</w:t>
      </w:r>
      <w:proofErr w:type="spellEnd"/>
      <w:r>
        <w:rPr>
          <w:rFonts w:ascii="Times New Roman" w:hAnsi="Times New Roman"/>
          <w:sz w:val="36"/>
        </w:rPr>
        <w:t xml:space="preserve">. </w:t>
      </w:r>
      <w:proofErr w:type="spellStart"/>
      <w:r>
        <w:rPr>
          <w:rStyle w:val="Uwydatnienie"/>
          <w:rFonts w:ascii="Times New Roman" w:hAnsi="Times New Roman"/>
          <w:sz w:val="36"/>
          <w:szCs w:val="20"/>
        </w:rPr>
        <w:t>deductio</w:t>
      </w:r>
      <w:proofErr w:type="spellEnd"/>
      <w:r>
        <w:rPr>
          <w:rFonts w:ascii="Times New Roman" w:hAnsi="Times New Roman"/>
          <w:sz w:val="36"/>
        </w:rPr>
        <w:t xml:space="preserve"> ‘wywód, wyprowadzenie’) </w:t>
      </w:r>
      <w:r>
        <w:rPr>
          <w:rFonts w:ascii="Times New Roman" w:hAnsi="Times New Roman"/>
          <w:sz w:val="36"/>
        </w:rPr>
        <w:br/>
      </w:r>
      <w:r>
        <w:rPr>
          <w:rStyle w:val="Pogrubienie"/>
          <w:rFonts w:ascii="Times New Roman" w:hAnsi="Times New Roman"/>
          <w:sz w:val="36"/>
          <w:szCs w:val="20"/>
        </w:rPr>
        <w:t>1.</w:t>
      </w:r>
      <w:r>
        <w:rPr>
          <w:rFonts w:ascii="Times New Roman" w:hAnsi="Times New Roman"/>
          <w:sz w:val="36"/>
        </w:rPr>
        <w:t xml:space="preserve"> usystematyzowany proces myślowy, w trakcie którego analiza poszczególnych faktów doprowadza do uzyskania poprawnego logicznie wniosku. </w:t>
      </w:r>
    </w:p>
    <w:p w:rsidR="00D91728" w:rsidRDefault="00D91728">
      <w:pPr>
        <w:pStyle w:val="NormalnyWeb"/>
        <w:ind w:left="0" w:right="0"/>
        <w:jc w:val="both"/>
        <w:rPr>
          <w:rFonts w:ascii="Times New Roman" w:hAnsi="Times New Roman"/>
          <w:sz w:val="36"/>
        </w:rPr>
      </w:pPr>
      <w:r>
        <w:rPr>
          <w:rStyle w:val="Pogrubienie"/>
          <w:rFonts w:ascii="Times New Roman" w:hAnsi="Times New Roman"/>
          <w:sz w:val="36"/>
          <w:szCs w:val="20"/>
        </w:rPr>
        <w:t>2.</w:t>
      </w:r>
      <w:r>
        <w:rPr>
          <w:rFonts w:ascii="Times New Roman" w:hAnsi="Times New Roman"/>
          <w:sz w:val="36"/>
        </w:rPr>
        <w:t xml:space="preserve"> </w:t>
      </w:r>
      <w:r>
        <w:rPr>
          <w:rStyle w:val="Uwydatnienie"/>
          <w:rFonts w:ascii="Times New Roman" w:hAnsi="Times New Roman"/>
          <w:sz w:val="36"/>
          <w:szCs w:val="20"/>
        </w:rPr>
        <w:t>filoz.</w:t>
      </w:r>
      <w:r>
        <w:rPr>
          <w:rFonts w:ascii="Times New Roman" w:hAnsi="Times New Roman"/>
          <w:sz w:val="36"/>
        </w:rPr>
        <w:t xml:space="preserve"> rozumowanie polegające na wyprowadzaniu z przesłanek (zdań) uznanych za prawdziwe następstwa będącego logicznym i prawdziwym wnioskiem.</w:t>
      </w:r>
    </w:p>
    <w:p w:rsidR="00D91728" w:rsidRDefault="00D91728">
      <w:pPr>
        <w:rPr>
          <w:b/>
          <w:bCs/>
          <w:color w:val="000000"/>
          <w:sz w:val="42"/>
        </w:rPr>
      </w:pPr>
      <w:r>
        <w:rPr>
          <w:b/>
          <w:bCs/>
          <w:color w:val="000000"/>
          <w:sz w:val="42"/>
        </w:rPr>
        <w:br w:type="page"/>
      </w:r>
      <w:r>
        <w:rPr>
          <w:b/>
          <w:bCs/>
          <w:color w:val="000000"/>
          <w:sz w:val="42"/>
        </w:rPr>
        <w:lastRenderedPageBreak/>
        <w:t>Przykład postawienia fałszywej hipotezy</w:t>
      </w:r>
    </w:p>
    <w:p w:rsidR="00D91728" w:rsidRDefault="00D91728">
      <w:pPr>
        <w:numPr>
          <w:ilvl w:val="0"/>
          <w:numId w:val="1"/>
        </w:numPr>
        <w:rPr>
          <w:color w:val="000000"/>
          <w:sz w:val="42"/>
        </w:rPr>
      </w:pPr>
      <w:r>
        <w:rPr>
          <w:color w:val="000000"/>
          <w:sz w:val="42"/>
        </w:rPr>
        <w:t>wielkość stopy a inteligencja</w:t>
      </w:r>
    </w:p>
    <w:p w:rsidR="00D91728" w:rsidRDefault="00D91728">
      <w:pPr>
        <w:rPr>
          <w:b/>
          <w:bCs/>
          <w:color w:val="000000"/>
          <w:sz w:val="42"/>
        </w:rPr>
      </w:pPr>
    </w:p>
    <w:p w:rsidR="00D91728" w:rsidRDefault="00D91728">
      <w:pPr>
        <w:rPr>
          <w:b/>
          <w:bCs/>
          <w:color w:val="000000"/>
          <w:sz w:val="42"/>
        </w:rPr>
      </w:pPr>
      <w:r>
        <w:rPr>
          <w:b/>
          <w:bCs/>
          <w:color w:val="000000"/>
          <w:sz w:val="42"/>
        </w:rPr>
        <w:t>Problemy ze statystyką</w:t>
      </w:r>
    </w:p>
    <w:p w:rsidR="00D91728" w:rsidRDefault="00D91728">
      <w:pPr>
        <w:numPr>
          <w:ilvl w:val="0"/>
          <w:numId w:val="1"/>
        </w:numPr>
        <w:rPr>
          <w:color w:val="000000"/>
          <w:sz w:val="42"/>
        </w:rPr>
      </w:pPr>
      <w:r>
        <w:rPr>
          <w:color w:val="000000"/>
          <w:sz w:val="42"/>
        </w:rPr>
        <w:t>„jak dojdę do władzy, to wszyscy będą zarabiać powyżej średniej krajowej”</w:t>
      </w:r>
    </w:p>
    <w:p w:rsidR="00D91728" w:rsidRDefault="00D91728">
      <w:pPr>
        <w:rPr>
          <w:rFonts w:ascii="Tahoma" w:hAnsi="Tahoma" w:cs="Tahoma"/>
          <w:b/>
          <w:bCs/>
          <w:color w:val="000000"/>
        </w:rPr>
      </w:pPr>
      <w:r>
        <w:rPr>
          <w:rFonts w:ascii="Tahoma" w:hAnsi="Tahoma" w:cs="Tahoma"/>
          <w:b/>
          <w:bCs/>
          <w:color w:val="000000"/>
        </w:rPr>
        <w:t>_______________________________________________________________________</w:t>
      </w:r>
    </w:p>
    <w:p w:rsidR="00D91728" w:rsidRDefault="00D91728">
      <w:pPr>
        <w:jc w:val="center"/>
        <w:rPr>
          <w:b/>
          <w:sz w:val="40"/>
        </w:rPr>
      </w:pPr>
      <w:r>
        <w:rPr>
          <w:b/>
          <w:bCs/>
          <w:color w:val="000000"/>
          <w:sz w:val="42"/>
        </w:rPr>
        <w:br w:type="page"/>
      </w:r>
      <w:r>
        <w:rPr>
          <w:b/>
          <w:sz w:val="40"/>
        </w:rPr>
        <w:lastRenderedPageBreak/>
        <w:t xml:space="preserve">Założenie </w:t>
      </w:r>
      <w:proofErr w:type="spellStart"/>
      <w:r>
        <w:rPr>
          <w:b/>
          <w:i/>
          <w:sz w:val="40"/>
        </w:rPr>
        <w:t>ceteris</w:t>
      </w:r>
      <w:proofErr w:type="spellEnd"/>
      <w:r>
        <w:rPr>
          <w:b/>
          <w:i/>
          <w:sz w:val="40"/>
        </w:rPr>
        <w:t xml:space="preserve"> </w:t>
      </w:r>
      <w:proofErr w:type="spellStart"/>
      <w:r>
        <w:rPr>
          <w:b/>
          <w:i/>
          <w:sz w:val="40"/>
        </w:rPr>
        <w:t>paribus</w:t>
      </w:r>
      <w:proofErr w:type="spellEnd"/>
    </w:p>
    <w:p w:rsidR="00D91728" w:rsidRDefault="00D91728">
      <w:pPr>
        <w:jc w:val="both"/>
        <w:rPr>
          <w:b/>
          <w:sz w:val="36"/>
        </w:rPr>
      </w:pPr>
    </w:p>
    <w:p w:rsidR="00D91728" w:rsidRDefault="00D91728">
      <w:pPr>
        <w:tabs>
          <w:tab w:val="left" w:pos="284"/>
        </w:tabs>
        <w:jc w:val="both"/>
        <w:rPr>
          <w:sz w:val="36"/>
        </w:rPr>
      </w:pPr>
      <w:proofErr w:type="spellStart"/>
      <w:r>
        <w:rPr>
          <w:b/>
          <w:i/>
          <w:sz w:val="36"/>
        </w:rPr>
        <w:t>Ceteris</w:t>
      </w:r>
      <w:proofErr w:type="spellEnd"/>
      <w:r>
        <w:rPr>
          <w:b/>
          <w:i/>
          <w:sz w:val="36"/>
        </w:rPr>
        <w:t xml:space="preserve"> </w:t>
      </w:r>
      <w:proofErr w:type="spellStart"/>
      <w:r>
        <w:rPr>
          <w:b/>
          <w:i/>
          <w:sz w:val="36"/>
        </w:rPr>
        <w:t>paribus</w:t>
      </w:r>
      <w:proofErr w:type="spellEnd"/>
      <w:r>
        <w:rPr>
          <w:sz w:val="36"/>
        </w:rPr>
        <w:t xml:space="preserve"> - „przy innych czynnikach nie zmienionych”.</w:t>
      </w:r>
    </w:p>
    <w:p w:rsidR="00D91728" w:rsidRDefault="00D91728">
      <w:pPr>
        <w:tabs>
          <w:tab w:val="left" w:pos="284"/>
        </w:tabs>
        <w:jc w:val="both"/>
        <w:rPr>
          <w:sz w:val="36"/>
        </w:rPr>
      </w:pPr>
    </w:p>
    <w:p w:rsidR="00D91728" w:rsidRDefault="00D91728">
      <w:pPr>
        <w:tabs>
          <w:tab w:val="left" w:pos="284"/>
        </w:tabs>
        <w:ind w:firstLine="284"/>
        <w:jc w:val="both"/>
        <w:rPr>
          <w:sz w:val="36"/>
        </w:rPr>
      </w:pPr>
      <w:r>
        <w:rPr>
          <w:sz w:val="36"/>
        </w:rPr>
        <w:t xml:space="preserve">Pozwala ono wyeksponować i przeanalizować wpływ jednego lub kilku najważniejszych czynników określających daną zmienną (lub dane zjawisko) przy pominięciu innych, mniej istotnych. </w:t>
      </w:r>
    </w:p>
    <w:p w:rsidR="00D91728" w:rsidRDefault="00D91728">
      <w:pPr>
        <w:tabs>
          <w:tab w:val="left" w:pos="284"/>
        </w:tabs>
        <w:ind w:firstLine="284"/>
        <w:jc w:val="both"/>
        <w:rPr>
          <w:sz w:val="36"/>
        </w:rPr>
      </w:pPr>
      <w:r>
        <w:rPr>
          <w:sz w:val="36"/>
        </w:rPr>
        <w:t>Takie uproszczenie jest często konieczne, aby można było w niezwykle skomplikowanym modelu zobaczyć zależności poszczególnych zmiennych.</w:t>
      </w:r>
    </w:p>
    <w:p w:rsidR="00D91728" w:rsidRDefault="00D91728">
      <w:pPr>
        <w:tabs>
          <w:tab w:val="left" w:pos="284"/>
        </w:tabs>
        <w:ind w:firstLine="284"/>
        <w:jc w:val="both"/>
        <w:rPr>
          <w:sz w:val="36"/>
        </w:rPr>
      </w:pPr>
    </w:p>
    <w:p w:rsidR="00D91728" w:rsidRDefault="00D91728">
      <w:pPr>
        <w:tabs>
          <w:tab w:val="left" w:pos="284"/>
        </w:tabs>
        <w:spacing w:after="240"/>
        <w:ind w:firstLine="284"/>
        <w:jc w:val="both"/>
        <w:rPr>
          <w:sz w:val="36"/>
        </w:rPr>
      </w:pPr>
      <w:r>
        <w:rPr>
          <w:b/>
          <w:sz w:val="36"/>
        </w:rPr>
        <w:t>Przykład</w:t>
      </w:r>
    </w:p>
    <w:p w:rsidR="00D91728" w:rsidRDefault="00D91728">
      <w:pPr>
        <w:jc w:val="both"/>
        <w:rPr>
          <w:b/>
          <w:bCs/>
          <w:color w:val="000000"/>
          <w:sz w:val="42"/>
        </w:rPr>
      </w:pPr>
      <w:r>
        <w:rPr>
          <w:sz w:val="36"/>
        </w:rPr>
        <w:t>Funkcja popytu względem ceny przedstawia zależność między wielkością zapotrzebowania a ceną dobra przy założeniu, że inne czynniki określające wielkość popytu nie ulegają zmianie.</w:t>
      </w:r>
    </w:p>
    <w:p w:rsidR="00D91728" w:rsidRDefault="00D91728">
      <w:pPr>
        <w:ind w:left="360"/>
        <w:jc w:val="center"/>
        <w:rPr>
          <w:b/>
          <w:bCs/>
          <w:color w:val="000000"/>
          <w:sz w:val="42"/>
        </w:rPr>
      </w:pPr>
    </w:p>
    <w:p w:rsidR="00D91728" w:rsidRDefault="00D91728">
      <w:pPr>
        <w:spacing w:after="120"/>
        <w:rPr>
          <w:sz w:val="40"/>
        </w:rPr>
      </w:pPr>
      <w:r>
        <w:rPr>
          <w:sz w:val="40"/>
        </w:rPr>
        <w:br w:type="page"/>
      </w:r>
      <w:r>
        <w:rPr>
          <w:b/>
          <w:bCs/>
          <w:sz w:val="40"/>
        </w:rPr>
        <w:lastRenderedPageBreak/>
        <w:t xml:space="preserve">Ekonomia pozytywna </w:t>
      </w:r>
      <w:r>
        <w:rPr>
          <w:sz w:val="40"/>
        </w:rPr>
        <w:t xml:space="preserve">to część wiedzy ekonomicznej nie zawierająca sądów wartościujących. </w:t>
      </w:r>
    </w:p>
    <w:p w:rsidR="00D91728" w:rsidRDefault="00D91728">
      <w:pPr>
        <w:numPr>
          <w:ilvl w:val="0"/>
          <w:numId w:val="7"/>
        </w:numPr>
        <w:spacing w:after="120"/>
        <w:rPr>
          <w:sz w:val="40"/>
        </w:rPr>
      </w:pPr>
      <w:r>
        <w:rPr>
          <w:sz w:val="40"/>
        </w:rPr>
        <w:t xml:space="preserve">objaśnia, jak jest, dlaczego i co z tego wynika  </w:t>
      </w:r>
    </w:p>
    <w:p w:rsidR="00D91728" w:rsidRDefault="00D91728">
      <w:pPr>
        <w:numPr>
          <w:ilvl w:val="0"/>
          <w:numId w:val="7"/>
        </w:numPr>
        <w:spacing w:after="120"/>
        <w:rPr>
          <w:sz w:val="40"/>
        </w:rPr>
      </w:pPr>
      <w:r>
        <w:rPr>
          <w:sz w:val="40"/>
        </w:rPr>
        <w:t>bada rzeczywiste działanie gospodarki</w:t>
      </w:r>
    </w:p>
    <w:p w:rsidR="00D91728" w:rsidRDefault="00D91728">
      <w:pPr>
        <w:pStyle w:val="Tekstpodstawowy2"/>
        <w:spacing w:after="120"/>
      </w:pPr>
      <w:r>
        <w:t>Przykład:</w:t>
      </w:r>
    </w:p>
    <w:p w:rsidR="00D91728" w:rsidRDefault="00D91728">
      <w:pPr>
        <w:spacing w:after="120"/>
        <w:rPr>
          <w:sz w:val="40"/>
        </w:rPr>
      </w:pPr>
      <w:r>
        <w:rPr>
          <w:sz w:val="40"/>
        </w:rPr>
        <w:t>Cena równowagi leży na przecięciu krzywej popytu i podaży.</w:t>
      </w:r>
    </w:p>
    <w:p w:rsidR="00D91728" w:rsidRDefault="00D91728">
      <w:pPr>
        <w:spacing w:after="120"/>
        <w:rPr>
          <w:sz w:val="40"/>
        </w:rPr>
      </w:pPr>
    </w:p>
    <w:p w:rsidR="00D91728" w:rsidRDefault="00D91728">
      <w:pPr>
        <w:spacing w:after="120"/>
        <w:rPr>
          <w:sz w:val="40"/>
        </w:rPr>
      </w:pPr>
      <w:r>
        <w:rPr>
          <w:sz w:val="40"/>
        </w:rPr>
        <w:t xml:space="preserve">Ekonomia </w:t>
      </w:r>
      <w:r>
        <w:rPr>
          <w:b/>
          <w:bCs/>
          <w:sz w:val="40"/>
        </w:rPr>
        <w:t xml:space="preserve">normatywna </w:t>
      </w:r>
      <w:r>
        <w:rPr>
          <w:color w:val="000000"/>
          <w:sz w:val="40"/>
        </w:rPr>
        <w:t>zawiera sądy wartościujące.</w:t>
      </w:r>
    </w:p>
    <w:p w:rsidR="00D91728" w:rsidRDefault="00D91728">
      <w:pPr>
        <w:numPr>
          <w:ilvl w:val="0"/>
          <w:numId w:val="8"/>
        </w:numPr>
        <w:spacing w:after="120"/>
        <w:rPr>
          <w:sz w:val="40"/>
        </w:rPr>
      </w:pPr>
      <w:r>
        <w:rPr>
          <w:sz w:val="40"/>
        </w:rPr>
        <w:t>ocenia rzeczywistość i postuluje, jak powinno być oraz co należy zrobić, aby było lepiej</w:t>
      </w:r>
    </w:p>
    <w:p w:rsidR="00D91728" w:rsidRDefault="00D91728">
      <w:pPr>
        <w:numPr>
          <w:ilvl w:val="0"/>
          <w:numId w:val="8"/>
        </w:numPr>
        <w:spacing w:after="120"/>
        <w:rPr>
          <w:sz w:val="40"/>
        </w:rPr>
      </w:pPr>
      <w:r>
        <w:rPr>
          <w:sz w:val="40"/>
        </w:rPr>
        <w:t>zaleca, co powinno się czynić</w:t>
      </w:r>
    </w:p>
    <w:p w:rsidR="00D91728" w:rsidRDefault="00D91728">
      <w:pPr>
        <w:numPr>
          <w:ilvl w:val="0"/>
          <w:numId w:val="8"/>
        </w:numPr>
        <w:spacing w:after="120"/>
        <w:rPr>
          <w:sz w:val="40"/>
        </w:rPr>
      </w:pPr>
      <w:r>
        <w:rPr>
          <w:sz w:val="40"/>
        </w:rPr>
        <w:t xml:space="preserve">jest często używana przez polityków </w:t>
      </w:r>
    </w:p>
    <w:p w:rsidR="00D91728" w:rsidRDefault="00D91728">
      <w:pPr>
        <w:pStyle w:val="Tekstpodstawowy2"/>
      </w:pPr>
      <w:r>
        <w:t>Przykład:</w:t>
      </w:r>
    </w:p>
    <w:p w:rsidR="00D91728" w:rsidRDefault="00D91728">
      <w:pPr>
        <w:jc w:val="both"/>
        <w:rPr>
          <w:sz w:val="36"/>
        </w:rPr>
      </w:pPr>
      <w:r>
        <w:rPr>
          <w:sz w:val="36"/>
        </w:rPr>
        <w:t>„Odejście od dotychczasowej polityki skrajnego liberalizmu pozwoliłoby na odwrócenie niekorzystnych tendencji panujących w gospodarce i przyniosłoby, odczuwalną przez wszystkich obywateli, poprawę poziomu życia.”</w:t>
      </w:r>
    </w:p>
    <w:p w:rsidR="00D91728" w:rsidRDefault="00D91728">
      <w:pPr>
        <w:jc w:val="right"/>
      </w:pPr>
    </w:p>
    <w:p w:rsidR="00D91728" w:rsidRDefault="00D91728">
      <w:pPr>
        <w:rPr>
          <w:sz w:val="40"/>
        </w:rPr>
      </w:pPr>
      <w:r>
        <w:rPr>
          <w:sz w:val="40"/>
        </w:rPr>
        <w:t>_____________________________________________</w:t>
      </w:r>
    </w:p>
    <w:p w:rsidR="00D91728" w:rsidRDefault="00D91728">
      <w:pPr>
        <w:rPr>
          <w:sz w:val="40"/>
        </w:rPr>
      </w:pPr>
      <w:r>
        <w:br w:type="page"/>
      </w:r>
      <w:r>
        <w:rPr>
          <w:b/>
          <w:bCs/>
          <w:sz w:val="40"/>
        </w:rPr>
        <w:lastRenderedPageBreak/>
        <w:t>Kłopoty ekonomistów</w:t>
      </w:r>
      <w:r>
        <w:rPr>
          <w:sz w:val="40"/>
        </w:rPr>
        <w:t>:</w:t>
      </w:r>
    </w:p>
    <w:p w:rsidR="00D91728" w:rsidRDefault="00D91728">
      <w:pPr>
        <w:rPr>
          <w:color w:val="000000"/>
          <w:sz w:val="10"/>
        </w:rPr>
      </w:pPr>
    </w:p>
    <w:p w:rsidR="00D91728" w:rsidRDefault="00D91728">
      <w:pPr>
        <w:numPr>
          <w:ilvl w:val="0"/>
          <w:numId w:val="1"/>
        </w:numPr>
        <w:spacing w:after="120"/>
        <w:ind w:left="714" w:hanging="357"/>
        <w:rPr>
          <w:color w:val="000000"/>
          <w:sz w:val="36"/>
        </w:rPr>
      </w:pPr>
      <w:r>
        <w:rPr>
          <w:color w:val="000000"/>
          <w:sz w:val="36"/>
        </w:rPr>
        <w:t>trudności z zastosowaniem eksperymentu</w:t>
      </w:r>
    </w:p>
    <w:p w:rsidR="00D91728" w:rsidRDefault="00D91728">
      <w:pPr>
        <w:numPr>
          <w:ilvl w:val="0"/>
          <w:numId w:val="1"/>
        </w:numPr>
        <w:spacing w:after="120"/>
        <w:ind w:left="714" w:hanging="357"/>
        <w:jc w:val="both"/>
        <w:rPr>
          <w:color w:val="000000"/>
          <w:sz w:val="36"/>
        </w:rPr>
      </w:pPr>
      <w:r>
        <w:rPr>
          <w:color w:val="000000"/>
          <w:sz w:val="36"/>
        </w:rPr>
        <w:t>statystyczny charakter praw ekonomicznych oznacza, że działają one jedynie w przypadku masowego powtarzania zdarzeń, których dotyczą (natomiast można także zaobserwować pojedyncze przypadki, które temu prawu zaprzeczają)</w:t>
      </w:r>
    </w:p>
    <w:p w:rsidR="00D91728" w:rsidRDefault="00D91728">
      <w:pPr>
        <w:numPr>
          <w:ilvl w:val="0"/>
          <w:numId w:val="1"/>
        </w:numPr>
        <w:spacing w:after="120"/>
        <w:ind w:left="714" w:hanging="357"/>
        <w:rPr>
          <w:sz w:val="36"/>
        </w:rPr>
      </w:pPr>
      <w:r>
        <w:rPr>
          <w:sz w:val="36"/>
        </w:rPr>
        <w:t xml:space="preserve">zmienność warunków gospodarowania: </w:t>
      </w:r>
      <w:r>
        <w:rPr>
          <w:color w:val="000000"/>
          <w:sz w:val="36"/>
        </w:rPr>
        <w:t>czynniki egzogeniczne (demograficzne, kulturowe, psychologiczne, socjologiczne) mają ogromny wpływ na procesy gospodarcze</w:t>
      </w:r>
    </w:p>
    <w:p w:rsidR="00D91728" w:rsidRDefault="00D91728">
      <w:pPr>
        <w:numPr>
          <w:ilvl w:val="0"/>
          <w:numId w:val="1"/>
        </w:numPr>
        <w:spacing w:after="120"/>
        <w:ind w:left="714" w:hanging="357"/>
        <w:rPr>
          <w:sz w:val="36"/>
        </w:rPr>
      </w:pPr>
      <w:r>
        <w:rPr>
          <w:sz w:val="36"/>
        </w:rPr>
        <w:t>czynnik ludzki</w:t>
      </w:r>
    </w:p>
    <w:p w:rsidR="00D91728" w:rsidRDefault="00D91728">
      <w:pPr>
        <w:numPr>
          <w:ilvl w:val="0"/>
          <w:numId w:val="1"/>
        </w:numPr>
        <w:spacing w:after="120"/>
        <w:ind w:left="714" w:hanging="357"/>
        <w:rPr>
          <w:sz w:val="36"/>
        </w:rPr>
      </w:pPr>
      <w:r>
        <w:rPr>
          <w:sz w:val="36"/>
        </w:rPr>
        <w:t>konflikty jednostek oraz grup</w:t>
      </w:r>
    </w:p>
    <w:p w:rsidR="00D91728" w:rsidRDefault="00D91728">
      <w:pPr>
        <w:numPr>
          <w:ilvl w:val="0"/>
          <w:numId w:val="1"/>
        </w:numPr>
        <w:spacing w:after="120"/>
        <w:ind w:left="714" w:hanging="357"/>
        <w:rPr>
          <w:color w:val="000000"/>
          <w:sz w:val="36"/>
        </w:rPr>
      </w:pPr>
      <w:r>
        <w:rPr>
          <w:color w:val="000000"/>
          <w:sz w:val="36"/>
        </w:rPr>
        <w:t>prognozy, które same się obalają</w:t>
      </w:r>
    </w:p>
    <w:p w:rsidR="00D91728" w:rsidRDefault="00D91728">
      <w:pPr>
        <w:ind w:firstLine="708"/>
        <w:rPr>
          <w:b/>
          <w:bCs/>
          <w:color w:val="000000"/>
          <w:sz w:val="32"/>
        </w:rPr>
      </w:pPr>
      <w:r>
        <w:rPr>
          <w:b/>
          <w:bCs/>
          <w:color w:val="000000"/>
          <w:sz w:val="32"/>
        </w:rPr>
        <w:t>Przykład</w:t>
      </w:r>
    </w:p>
    <w:p w:rsidR="00D91728" w:rsidRDefault="00D91728">
      <w:pPr>
        <w:pStyle w:val="Tekstpodstawowywcity"/>
      </w:pPr>
      <w:r>
        <w:t>Ekonomiczne analizy stanu gospodarki amerykańskiej doprowadziły swego czasu do sformułowania opinii, że w 1947 r. w USA nastąpi ogólny spadek produkcji i wzrost bezrobocia. Wiedząc to przemysłowcy zawczasu obniżyli ceny wielu produktów. Popyt na te produkty wzrósł, co stworzyło dobre perspektywy zbytu dla wszystkich producentów. W efekcie przepowiedziana przez ekonomistów recesja nie nastąpiła.</w:t>
      </w:r>
    </w:p>
    <w:p w:rsidR="00D91728" w:rsidRDefault="00D91728">
      <w:pPr>
        <w:ind w:left="360"/>
        <w:rPr>
          <w:color w:val="000000"/>
          <w:sz w:val="40"/>
        </w:rPr>
      </w:pPr>
    </w:p>
    <w:p w:rsidR="00D91728" w:rsidRDefault="00D91728">
      <w:pPr>
        <w:rPr>
          <w:b/>
          <w:bCs/>
          <w:sz w:val="36"/>
        </w:rPr>
      </w:pPr>
      <w:r>
        <w:rPr>
          <w:b/>
          <w:bCs/>
          <w:sz w:val="36"/>
        </w:rPr>
        <w:t>Krytyczne uwagi na temat ekonomii i ekonomistów:</w:t>
      </w:r>
    </w:p>
    <w:p w:rsidR="00D91728" w:rsidRDefault="00D91728">
      <w:pPr>
        <w:numPr>
          <w:ilvl w:val="0"/>
          <w:numId w:val="2"/>
        </w:numPr>
        <w:spacing w:after="120"/>
        <w:ind w:left="357" w:hanging="357"/>
        <w:jc w:val="both"/>
        <w:rPr>
          <w:sz w:val="36"/>
        </w:rPr>
      </w:pPr>
      <w:r>
        <w:rPr>
          <w:sz w:val="36"/>
        </w:rPr>
        <w:t>Ekonomia jest nauką kontrowersyjną. Powszechnie wiadomo, że trudno znaleźć dwóch ekonomistów, którzy zgadzaliby się ze sobą.</w:t>
      </w:r>
    </w:p>
    <w:p w:rsidR="00D91728" w:rsidRDefault="00D91728">
      <w:pPr>
        <w:numPr>
          <w:ilvl w:val="0"/>
          <w:numId w:val="2"/>
        </w:numPr>
        <w:spacing w:after="120"/>
        <w:ind w:left="357" w:hanging="357"/>
        <w:jc w:val="both"/>
      </w:pPr>
      <w:r>
        <w:rPr>
          <w:sz w:val="36"/>
        </w:rPr>
        <w:t>Modele ekonomiczne są daleko posuniętym uproszczeniem rzeczywistości i nie mają z nią wiele wspólnego.</w:t>
      </w:r>
    </w:p>
    <w:p w:rsidR="00D91728" w:rsidRDefault="00D91728">
      <w:pPr>
        <w:numPr>
          <w:ilvl w:val="0"/>
          <w:numId w:val="2"/>
        </w:numPr>
        <w:spacing w:after="120"/>
        <w:ind w:left="357" w:hanging="357"/>
        <w:jc w:val="both"/>
      </w:pPr>
      <w:r>
        <w:rPr>
          <w:sz w:val="36"/>
        </w:rPr>
        <w:t>Ludzie nie są istotami tak nieskomplikowanymi, jak zakładają ekonomiści.</w:t>
      </w:r>
    </w:p>
    <w:p w:rsidR="00D91728" w:rsidRDefault="00D91728">
      <w:pPr>
        <w:rPr>
          <w:b/>
          <w:bCs/>
          <w:color w:val="000000"/>
          <w:sz w:val="46"/>
        </w:rPr>
      </w:pPr>
      <w:r>
        <w:br w:type="page"/>
      </w:r>
      <w:r>
        <w:lastRenderedPageBreak/>
        <w:t xml:space="preserve"> </w:t>
      </w:r>
      <w:r>
        <w:rPr>
          <w:b/>
          <w:bCs/>
          <w:color w:val="000000"/>
          <w:sz w:val="46"/>
        </w:rPr>
        <w:t>Narzędzia ekonomisty</w:t>
      </w:r>
    </w:p>
    <w:p w:rsidR="00D91728" w:rsidRDefault="00D91728">
      <w:pPr>
        <w:rPr>
          <w:b/>
          <w:bCs/>
          <w:color w:val="000000"/>
          <w:sz w:val="42"/>
        </w:rPr>
      </w:pPr>
    </w:p>
    <w:p w:rsidR="00D91728" w:rsidRDefault="00D91728">
      <w:pPr>
        <w:numPr>
          <w:ilvl w:val="0"/>
          <w:numId w:val="2"/>
        </w:numPr>
        <w:jc w:val="both"/>
        <w:rPr>
          <w:color w:val="000000"/>
          <w:sz w:val="42"/>
        </w:rPr>
      </w:pPr>
      <w:r>
        <w:rPr>
          <w:b/>
          <w:bCs/>
          <w:color w:val="000000"/>
          <w:sz w:val="42"/>
        </w:rPr>
        <w:t>dane statystyczne</w:t>
      </w:r>
      <w:r>
        <w:rPr>
          <w:color w:val="000000"/>
          <w:sz w:val="42"/>
        </w:rPr>
        <w:t xml:space="preserve"> – gotowych zestawów danych statystycznych dostarczają wyspecjalizowane instytucje państwowe (GUS) lub prywatne.</w:t>
      </w:r>
    </w:p>
    <w:p w:rsidR="00D91728" w:rsidRDefault="00D91728">
      <w:pPr>
        <w:rPr>
          <w:color w:val="000000"/>
          <w:sz w:val="42"/>
        </w:rPr>
      </w:pPr>
    </w:p>
    <w:p w:rsidR="00D91728" w:rsidRDefault="00D91728">
      <w:pPr>
        <w:numPr>
          <w:ilvl w:val="0"/>
          <w:numId w:val="2"/>
        </w:numPr>
        <w:jc w:val="both"/>
        <w:rPr>
          <w:sz w:val="40"/>
        </w:rPr>
      </w:pPr>
      <w:r>
        <w:rPr>
          <w:b/>
          <w:bCs/>
          <w:sz w:val="40"/>
        </w:rPr>
        <w:t>modele ekonomiczne</w:t>
      </w:r>
      <w:r>
        <w:rPr>
          <w:sz w:val="40"/>
        </w:rPr>
        <w:t xml:space="preserve"> ukazują podstawowe związki badanych zmiennych w formie np. rysunku, wykresu, układu równań różniczkowych itp.</w:t>
      </w:r>
    </w:p>
    <w:p w:rsidR="00D91728" w:rsidRDefault="00D91728">
      <w:pPr>
        <w:rPr>
          <w:sz w:val="40"/>
        </w:rPr>
      </w:pPr>
    </w:p>
    <w:p w:rsidR="00D91728" w:rsidRDefault="00D91728">
      <w:pPr>
        <w:rPr>
          <w:sz w:val="40"/>
        </w:rPr>
      </w:pPr>
    </w:p>
    <w:p w:rsidR="00D91728" w:rsidRDefault="00D91728">
      <w:pPr>
        <w:spacing w:after="240"/>
        <w:jc w:val="both"/>
        <w:rPr>
          <w:sz w:val="36"/>
        </w:rPr>
      </w:pPr>
      <w:r>
        <w:rPr>
          <w:b/>
          <w:sz w:val="36"/>
        </w:rPr>
        <w:t>Źródła danych liczbowych:</w:t>
      </w:r>
    </w:p>
    <w:p w:rsidR="00D91728" w:rsidRDefault="00D91728">
      <w:pPr>
        <w:numPr>
          <w:ilvl w:val="0"/>
          <w:numId w:val="9"/>
        </w:numPr>
        <w:spacing w:after="120"/>
        <w:jc w:val="both"/>
        <w:rPr>
          <w:sz w:val="36"/>
        </w:rPr>
      </w:pPr>
      <w:r>
        <w:rPr>
          <w:sz w:val="36"/>
        </w:rPr>
        <w:t>Rocznik Statystyczny GUS (uzupełniany biuletynami miesięcznymi i kwartalnymi)</w:t>
      </w:r>
    </w:p>
    <w:p w:rsidR="00D91728" w:rsidRDefault="00D91728">
      <w:pPr>
        <w:numPr>
          <w:ilvl w:val="0"/>
          <w:numId w:val="9"/>
        </w:numPr>
        <w:spacing w:after="120"/>
        <w:jc w:val="both"/>
        <w:rPr>
          <w:sz w:val="36"/>
        </w:rPr>
      </w:pPr>
      <w:r>
        <w:rPr>
          <w:sz w:val="36"/>
        </w:rPr>
        <w:t>publikacje Narodowego Banku Polskiego</w:t>
      </w:r>
    </w:p>
    <w:p w:rsidR="00D91728" w:rsidRDefault="00D91728">
      <w:pPr>
        <w:numPr>
          <w:ilvl w:val="0"/>
          <w:numId w:val="9"/>
        </w:numPr>
        <w:spacing w:after="120"/>
        <w:jc w:val="both"/>
        <w:rPr>
          <w:sz w:val="36"/>
        </w:rPr>
      </w:pPr>
      <w:r>
        <w:rPr>
          <w:sz w:val="36"/>
        </w:rPr>
        <w:t xml:space="preserve">publikacje OECD, </w:t>
      </w:r>
      <w:proofErr w:type="spellStart"/>
      <w:r w:rsidR="004C7A65">
        <w:rPr>
          <w:sz w:val="36"/>
        </w:rPr>
        <w:t>Eurostatu</w:t>
      </w:r>
      <w:proofErr w:type="spellEnd"/>
      <w:r>
        <w:rPr>
          <w:sz w:val="36"/>
        </w:rPr>
        <w:t>, Banku Światowego itp.</w:t>
      </w:r>
    </w:p>
    <w:p w:rsidR="00D91728" w:rsidRDefault="00D91728">
      <w:pPr>
        <w:rPr>
          <w:sz w:val="40"/>
        </w:rPr>
      </w:pPr>
      <w:r>
        <w:rPr>
          <w:sz w:val="40"/>
        </w:rPr>
        <w:br w:type="page"/>
      </w:r>
    </w:p>
    <w:p w:rsidR="00D91728" w:rsidRDefault="00D91728">
      <w:pPr>
        <w:rPr>
          <w:sz w:val="40"/>
        </w:rPr>
      </w:pPr>
      <w:r>
        <w:rPr>
          <w:b/>
          <w:bCs/>
          <w:sz w:val="40"/>
        </w:rPr>
        <w:lastRenderedPageBreak/>
        <w:t xml:space="preserve">Wielkości realne </w:t>
      </w:r>
      <w:r>
        <w:rPr>
          <w:sz w:val="40"/>
        </w:rPr>
        <w:t>to wielkości obliczone w taki sposób, aby wyeliminować wpływ zmian cen, czyli wielkości obliczane przy cenach stałych.</w:t>
      </w:r>
    </w:p>
    <w:p w:rsidR="00D91728" w:rsidRDefault="00D91728">
      <w:pPr>
        <w:rPr>
          <w:b/>
          <w:bCs/>
          <w:sz w:val="40"/>
        </w:rPr>
      </w:pPr>
    </w:p>
    <w:p w:rsidR="00D91728" w:rsidRDefault="00D91728">
      <w:pPr>
        <w:rPr>
          <w:sz w:val="40"/>
        </w:rPr>
      </w:pPr>
      <w:r>
        <w:rPr>
          <w:b/>
          <w:bCs/>
          <w:sz w:val="40"/>
        </w:rPr>
        <w:t>Wielkości nominalne</w:t>
      </w:r>
      <w:r>
        <w:rPr>
          <w:sz w:val="40"/>
        </w:rPr>
        <w:t xml:space="preserve"> to wielkości obliczane w cenach bieżących czyli cenach z kolejnych momentów pewnego okresu.</w:t>
      </w:r>
    </w:p>
    <w:p w:rsidR="00D91728" w:rsidRDefault="00D91728">
      <w:pPr>
        <w:rPr>
          <w:sz w:val="40"/>
        </w:rPr>
      </w:pPr>
    </w:p>
    <w:tbl>
      <w:tblPr>
        <w:tblW w:w="9778" w:type="dxa"/>
        <w:tblLayout w:type="fixed"/>
        <w:tblCellMar>
          <w:left w:w="70" w:type="dxa"/>
          <w:right w:w="70" w:type="dxa"/>
        </w:tblCellMar>
        <w:tblLook w:val="0000"/>
      </w:tblPr>
      <w:tblGrid>
        <w:gridCol w:w="4889"/>
        <w:gridCol w:w="4889"/>
      </w:tblGrid>
      <w:tr w:rsidR="00D91728">
        <w:tblPrEx>
          <w:tblCellMar>
            <w:top w:w="0" w:type="dxa"/>
            <w:bottom w:w="0" w:type="dxa"/>
          </w:tblCellMar>
        </w:tblPrEx>
        <w:tc>
          <w:tcPr>
            <w:tcW w:w="4889" w:type="dxa"/>
          </w:tcPr>
          <w:p w:rsidR="00D91728" w:rsidRDefault="00D91728">
            <w:pPr>
              <w:tabs>
                <w:tab w:val="left" w:pos="284"/>
              </w:tabs>
              <w:jc w:val="both"/>
              <w:rPr>
                <w:sz w:val="36"/>
              </w:rPr>
            </w:pPr>
          </w:p>
        </w:tc>
        <w:tc>
          <w:tcPr>
            <w:tcW w:w="4889" w:type="dxa"/>
          </w:tcPr>
          <w:p w:rsidR="00D91728" w:rsidRDefault="00D91728">
            <w:pPr>
              <w:tabs>
                <w:tab w:val="left" w:pos="284"/>
              </w:tabs>
              <w:jc w:val="center"/>
              <w:rPr>
                <w:sz w:val="36"/>
              </w:rPr>
            </w:pPr>
            <w:r>
              <w:rPr>
                <w:sz w:val="36"/>
              </w:rPr>
              <w:t>Wskaźnik zmian wartości</w:t>
            </w:r>
          </w:p>
        </w:tc>
      </w:tr>
      <w:tr w:rsidR="00D91728">
        <w:tblPrEx>
          <w:tblCellMar>
            <w:top w:w="0" w:type="dxa"/>
            <w:bottom w:w="0" w:type="dxa"/>
          </w:tblCellMar>
        </w:tblPrEx>
        <w:tc>
          <w:tcPr>
            <w:tcW w:w="4889" w:type="dxa"/>
          </w:tcPr>
          <w:p w:rsidR="00D91728" w:rsidRDefault="00D91728">
            <w:pPr>
              <w:tabs>
                <w:tab w:val="left" w:pos="284"/>
              </w:tabs>
              <w:ind w:right="638"/>
              <w:jc w:val="center"/>
              <w:rPr>
                <w:sz w:val="36"/>
              </w:rPr>
            </w:pPr>
            <w:r>
              <w:rPr>
                <w:noProof/>
                <w:sz w:val="36"/>
              </w:rPr>
              <w:pict>
                <v:line id="_x0000_s1031" style="position:absolute;left:0;text-align:left;z-index:251656192;mso-position-horizontal-relative:page;mso-position-vertical-relative:text" from="266.4pt,17pt" to="288.05pt,17.05pt" o:allowincell="f" strokeweight="1pt">
                  <v:stroke startarrowwidth="narrow" startarrowlength="short" endarrowwidth="narrow" endarrowlength="short"/>
                  <w10:wrap anchorx="page"/>
                </v:line>
              </w:pict>
            </w:r>
            <w:r>
              <w:rPr>
                <w:sz w:val="36"/>
              </w:rPr>
              <w:t>Wskaźnik zmian wartości</w:t>
            </w:r>
          </w:p>
        </w:tc>
        <w:tc>
          <w:tcPr>
            <w:tcW w:w="4889" w:type="dxa"/>
          </w:tcPr>
          <w:p w:rsidR="00D91728" w:rsidRDefault="00D91728">
            <w:pPr>
              <w:tabs>
                <w:tab w:val="left" w:pos="284"/>
              </w:tabs>
              <w:jc w:val="center"/>
              <w:rPr>
                <w:sz w:val="36"/>
              </w:rPr>
            </w:pPr>
            <w:r>
              <w:rPr>
                <w:sz w:val="36"/>
              </w:rPr>
              <w:t>zmiennej w ujęciu nominalnym</w:t>
            </w:r>
          </w:p>
        </w:tc>
      </w:tr>
      <w:tr w:rsidR="00D91728">
        <w:tblPrEx>
          <w:tblCellMar>
            <w:top w:w="0" w:type="dxa"/>
            <w:bottom w:w="0" w:type="dxa"/>
          </w:tblCellMar>
        </w:tblPrEx>
        <w:tc>
          <w:tcPr>
            <w:tcW w:w="4889" w:type="dxa"/>
          </w:tcPr>
          <w:p w:rsidR="00D91728" w:rsidRDefault="00D91728">
            <w:pPr>
              <w:tabs>
                <w:tab w:val="left" w:pos="284"/>
              </w:tabs>
              <w:ind w:right="638"/>
              <w:jc w:val="center"/>
              <w:rPr>
                <w:sz w:val="36"/>
              </w:rPr>
            </w:pPr>
            <w:r>
              <w:rPr>
                <w:noProof/>
                <w:sz w:val="36"/>
              </w:rPr>
              <w:pict>
                <v:line id="_x0000_s1032" style="position:absolute;left:0;text-align:left;z-index:251657216;mso-position-horizontal-relative:page;mso-position-vertical-relative:text" from="266.4pt,6.25pt" to="288.05pt,6.3pt" o:allowincell="f" strokeweight="1pt">
                  <v:stroke startarrowwidth="narrow" startarrowlength="short" endarrowwidth="narrow" endarrowlength="short"/>
                  <w10:wrap anchorx="page"/>
                </v:line>
              </w:pict>
            </w:r>
            <w:r>
              <w:rPr>
                <w:sz w:val="36"/>
              </w:rPr>
              <w:t>zmiennej w ujęciu realnym</w:t>
            </w:r>
          </w:p>
        </w:tc>
        <w:tc>
          <w:tcPr>
            <w:tcW w:w="4889" w:type="dxa"/>
            <w:tcBorders>
              <w:top w:val="single" w:sz="6" w:space="0" w:color="auto"/>
            </w:tcBorders>
          </w:tcPr>
          <w:p w:rsidR="00D91728" w:rsidRDefault="00D91728">
            <w:pPr>
              <w:tabs>
                <w:tab w:val="left" w:pos="284"/>
              </w:tabs>
              <w:jc w:val="center"/>
              <w:rPr>
                <w:sz w:val="36"/>
              </w:rPr>
            </w:pPr>
            <w:r>
              <w:rPr>
                <w:sz w:val="36"/>
              </w:rPr>
              <w:t>Wskaźnik wzrostu cen</w:t>
            </w:r>
          </w:p>
        </w:tc>
      </w:tr>
    </w:tbl>
    <w:p w:rsidR="00D91728" w:rsidRDefault="00D91728">
      <w:pPr>
        <w:tabs>
          <w:tab w:val="left" w:pos="284"/>
        </w:tabs>
        <w:spacing w:after="240"/>
        <w:jc w:val="both"/>
        <w:rPr>
          <w:b/>
          <w:sz w:val="36"/>
        </w:rPr>
      </w:pPr>
    </w:p>
    <w:p w:rsidR="00D91728" w:rsidRDefault="00D91728">
      <w:pPr>
        <w:tabs>
          <w:tab w:val="left" w:pos="284"/>
        </w:tabs>
        <w:spacing w:after="240"/>
        <w:jc w:val="both"/>
        <w:rPr>
          <w:b/>
          <w:i/>
          <w:sz w:val="36"/>
        </w:rPr>
      </w:pPr>
      <w:r>
        <w:rPr>
          <w:b/>
          <w:sz w:val="36"/>
        </w:rPr>
        <w:t>Przykład</w:t>
      </w:r>
    </w:p>
    <w:p w:rsidR="00D91728" w:rsidRDefault="00D91728">
      <w:pPr>
        <w:tabs>
          <w:tab w:val="left" w:pos="284"/>
        </w:tabs>
        <w:spacing w:after="120"/>
        <w:jc w:val="both"/>
        <w:rPr>
          <w:sz w:val="36"/>
        </w:rPr>
      </w:pPr>
      <w:r>
        <w:rPr>
          <w:b/>
          <w:sz w:val="36"/>
        </w:rPr>
        <w:t>Dochód nominalny</w:t>
      </w:r>
      <w:r>
        <w:rPr>
          <w:sz w:val="36"/>
        </w:rPr>
        <w:t xml:space="preserve"> to suma otrzymywanych pieniędzy. </w:t>
      </w:r>
    </w:p>
    <w:p w:rsidR="00D91728" w:rsidRDefault="00D91728">
      <w:pPr>
        <w:tabs>
          <w:tab w:val="left" w:pos="284"/>
        </w:tabs>
        <w:jc w:val="both"/>
        <w:rPr>
          <w:sz w:val="36"/>
        </w:rPr>
      </w:pPr>
      <w:r>
        <w:rPr>
          <w:b/>
          <w:sz w:val="36"/>
        </w:rPr>
        <w:t>Dochód realny</w:t>
      </w:r>
      <w:r>
        <w:rPr>
          <w:sz w:val="36"/>
        </w:rPr>
        <w:t xml:space="preserve"> to ilość towarów i usług, które za te pieniądze możemy nabyć. </w:t>
      </w:r>
    </w:p>
    <w:p w:rsidR="00D91728" w:rsidRDefault="00D91728">
      <w:pPr>
        <w:tabs>
          <w:tab w:val="left" w:pos="284"/>
        </w:tabs>
        <w:jc w:val="both"/>
        <w:rPr>
          <w:sz w:val="36"/>
        </w:rPr>
      </w:pPr>
    </w:p>
    <w:p w:rsidR="00D91728" w:rsidRDefault="00D91728">
      <w:pPr>
        <w:tabs>
          <w:tab w:val="left" w:pos="284"/>
        </w:tabs>
        <w:jc w:val="both"/>
        <w:rPr>
          <w:sz w:val="36"/>
        </w:rPr>
      </w:pPr>
      <w:r>
        <w:rPr>
          <w:sz w:val="36"/>
        </w:rPr>
        <w:t xml:space="preserve">Aby obliczyć zmiany dochodu realnego, trzeba </w:t>
      </w:r>
      <w:r>
        <w:rPr>
          <w:b/>
          <w:sz w:val="36"/>
        </w:rPr>
        <w:t>podzielić wskaźnik dochodu nominalnego przez wskaźnik cen</w:t>
      </w:r>
      <w:r>
        <w:rPr>
          <w:sz w:val="36"/>
        </w:rPr>
        <w:t xml:space="preserve">. </w:t>
      </w:r>
    </w:p>
    <w:p w:rsidR="00D91728" w:rsidRDefault="00D91728">
      <w:pPr>
        <w:tabs>
          <w:tab w:val="left" w:pos="284"/>
        </w:tabs>
        <w:jc w:val="both"/>
        <w:rPr>
          <w:sz w:val="36"/>
        </w:rPr>
      </w:pPr>
    </w:p>
    <w:p w:rsidR="00D91728" w:rsidRDefault="00D91728">
      <w:pPr>
        <w:tabs>
          <w:tab w:val="left" w:pos="284"/>
        </w:tabs>
        <w:jc w:val="both"/>
        <w:rPr>
          <w:sz w:val="34"/>
        </w:rPr>
      </w:pPr>
      <w:r>
        <w:rPr>
          <w:sz w:val="34"/>
        </w:rPr>
        <w:t>Przeciętne wynagrodzenie miesięczne netto w Polsce wyniosło:</w:t>
      </w:r>
    </w:p>
    <w:p w:rsidR="00D91728" w:rsidRDefault="00D91728">
      <w:pPr>
        <w:tabs>
          <w:tab w:val="left" w:pos="284"/>
        </w:tabs>
        <w:jc w:val="both"/>
        <w:rPr>
          <w:sz w:val="12"/>
        </w:rPr>
      </w:pPr>
      <w:r>
        <w:rPr>
          <w:sz w:val="12"/>
        </w:rPr>
        <w:t xml:space="preserve"> </w:t>
      </w:r>
    </w:p>
    <w:p w:rsidR="00D91728" w:rsidRDefault="00D91728">
      <w:pPr>
        <w:tabs>
          <w:tab w:val="left" w:pos="2835"/>
          <w:tab w:val="right" w:pos="4111"/>
        </w:tabs>
        <w:ind w:firstLine="2268"/>
        <w:jc w:val="both"/>
        <w:rPr>
          <w:sz w:val="36"/>
        </w:rPr>
      </w:pPr>
      <w:r>
        <w:rPr>
          <w:sz w:val="36"/>
        </w:rPr>
        <w:t xml:space="preserve">1996 </w:t>
      </w:r>
      <w:r>
        <w:rPr>
          <w:sz w:val="36"/>
        </w:rPr>
        <w:tab/>
        <w:t xml:space="preserve">- </w:t>
      </w:r>
      <w:r>
        <w:rPr>
          <w:sz w:val="36"/>
        </w:rPr>
        <w:tab/>
      </w:r>
      <w:r>
        <w:rPr>
          <w:sz w:val="36"/>
        </w:rPr>
        <w:tab/>
        <w:t>710,46 zł</w:t>
      </w:r>
    </w:p>
    <w:p w:rsidR="00D91728" w:rsidRDefault="00D91728">
      <w:pPr>
        <w:tabs>
          <w:tab w:val="left" w:pos="2835"/>
          <w:tab w:val="right" w:pos="4111"/>
        </w:tabs>
        <w:ind w:firstLine="2268"/>
        <w:jc w:val="both"/>
        <w:rPr>
          <w:sz w:val="36"/>
        </w:rPr>
      </w:pPr>
      <w:r>
        <w:rPr>
          <w:sz w:val="36"/>
        </w:rPr>
        <w:t>1997</w:t>
      </w:r>
      <w:r>
        <w:rPr>
          <w:sz w:val="36"/>
        </w:rPr>
        <w:tab/>
        <w:t xml:space="preserve">- </w:t>
      </w:r>
      <w:r>
        <w:rPr>
          <w:sz w:val="36"/>
        </w:rPr>
        <w:tab/>
      </w:r>
      <w:r>
        <w:rPr>
          <w:sz w:val="36"/>
        </w:rPr>
        <w:tab/>
        <w:t>872,91 zł</w:t>
      </w:r>
    </w:p>
    <w:p w:rsidR="00D91728" w:rsidRDefault="00D91728">
      <w:pPr>
        <w:jc w:val="both"/>
        <w:rPr>
          <w:sz w:val="12"/>
        </w:rPr>
      </w:pPr>
    </w:p>
    <w:p w:rsidR="00D91728" w:rsidRDefault="00D91728">
      <w:pPr>
        <w:jc w:val="both"/>
        <w:rPr>
          <w:sz w:val="36"/>
        </w:rPr>
      </w:pPr>
      <w:r>
        <w:rPr>
          <w:sz w:val="36"/>
        </w:rPr>
        <w:t>Ogólny poziom cen towarów i usług konsumpcyjnych podniósł się w 1997 r. w porównaniu z poprzednim rokiem o 14,9%.</w:t>
      </w:r>
    </w:p>
    <w:p w:rsidR="00D91728" w:rsidRDefault="00D91728">
      <w:pPr>
        <w:jc w:val="both"/>
        <w:rPr>
          <w:sz w:val="36"/>
        </w:rPr>
      </w:pPr>
    </w:p>
    <w:p w:rsidR="00D91728" w:rsidRDefault="00D91728">
      <w:pPr>
        <w:ind w:right="-426"/>
        <w:jc w:val="both"/>
        <w:rPr>
          <w:sz w:val="36"/>
        </w:rPr>
      </w:pPr>
      <w:r>
        <w:rPr>
          <w:sz w:val="36"/>
        </w:rPr>
        <w:t xml:space="preserve">O ile procent wzrosła </w:t>
      </w:r>
      <w:r>
        <w:rPr>
          <w:b/>
          <w:bCs/>
          <w:sz w:val="36"/>
        </w:rPr>
        <w:t>płaca nominalna</w:t>
      </w:r>
      <w:r>
        <w:rPr>
          <w:sz w:val="36"/>
        </w:rPr>
        <w:t xml:space="preserve">? </w:t>
      </w:r>
    </w:p>
    <w:p w:rsidR="00D91728" w:rsidRDefault="00D91728">
      <w:pPr>
        <w:ind w:right="-426"/>
        <w:jc w:val="both"/>
        <w:rPr>
          <w:sz w:val="36"/>
        </w:rPr>
      </w:pPr>
      <w:r>
        <w:rPr>
          <w:sz w:val="36"/>
        </w:rPr>
        <w:t>22,9% = (872,91-710,46)/710,46×100</w:t>
      </w:r>
    </w:p>
    <w:p w:rsidR="00D91728" w:rsidRDefault="00D91728">
      <w:pPr>
        <w:ind w:right="-426"/>
        <w:jc w:val="both"/>
        <w:rPr>
          <w:sz w:val="36"/>
        </w:rPr>
      </w:pPr>
      <w:r>
        <w:rPr>
          <w:sz w:val="36"/>
        </w:rPr>
        <w:t xml:space="preserve">O ile wzrosła </w:t>
      </w:r>
      <w:r>
        <w:rPr>
          <w:b/>
          <w:bCs/>
          <w:sz w:val="36"/>
        </w:rPr>
        <w:t>płaca realna</w:t>
      </w:r>
      <w:r>
        <w:rPr>
          <w:sz w:val="36"/>
        </w:rPr>
        <w:t>?  o  7,0% =(122,9-114,9)/114,9×100</w:t>
      </w:r>
    </w:p>
    <w:p w:rsidR="00D91728" w:rsidRDefault="00D91728">
      <w:pPr>
        <w:rPr>
          <w:sz w:val="36"/>
        </w:rPr>
      </w:pPr>
      <w:r>
        <w:rPr>
          <w:b/>
          <w:bCs/>
          <w:sz w:val="40"/>
        </w:rPr>
        <w:br w:type="page"/>
      </w:r>
      <w:r>
        <w:rPr>
          <w:b/>
          <w:bCs/>
          <w:sz w:val="36"/>
        </w:rPr>
        <w:lastRenderedPageBreak/>
        <w:t xml:space="preserve">Wartości absolutne </w:t>
      </w:r>
      <w:r>
        <w:rPr>
          <w:sz w:val="36"/>
        </w:rPr>
        <w:t>zmiennej są wyrażone w konkretnych jednostkach miary (np. zł, kg, cm) i bezpośrednio informują o poziomie tej zmiennej</w:t>
      </w:r>
    </w:p>
    <w:p w:rsidR="00D91728" w:rsidRDefault="00D91728">
      <w:pPr>
        <w:rPr>
          <w:sz w:val="32"/>
        </w:rPr>
      </w:pPr>
    </w:p>
    <w:p w:rsidR="00D91728" w:rsidRDefault="00D91728">
      <w:pPr>
        <w:rPr>
          <w:sz w:val="32"/>
        </w:rPr>
      </w:pPr>
      <w:r>
        <w:rPr>
          <w:sz w:val="32"/>
        </w:rPr>
        <w:t>Przykład</w:t>
      </w:r>
    </w:p>
    <w:p w:rsidR="00D91728" w:rsidRDefault="00D91728">
      <w:pPr>
        <w:rPr>
          <w:sz w:val="32"/>
        </w:rPr>
      </w:pPr>
      <w:r>
        <w:rPr>
          <w:sz w:val="32"/>
        </w:rPr>
        <w:t>Miesięczna sprzedaż bananów sklepu „Zocha” w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gridCol w:w="1417"/>
      </w:tblGrid>
      <w:tr w:rsidR="00D91728">
        <w:tblPrEx>
          <w:tblCellMar>
            <w:top w:w="0" w:type="dxa"/>
            <w:bottom w:w="0" w:type="dxa"/>
          </w:tblCellMar>
        </w:tblPrEx>
        <w:tc>
          <w:tcPr>
            <w:tcW w:w="2622" w:type="dxa"/>
          </w:tcPr>
          <w:p w:rsidR="00D91728" w:rsidRDefault="00D91728">
            <w:pPr>
              <w:rPr>
                <w:sz w:val="32"/>
              </w:rPr>
            </w:pPr>
            <w:r>
              <w:rPr>
                <w:sz w:val="32"/>
              </w:rPr>
              <w:t>styczeń</w:t>
            </w:r>
          </w:p>
        </w:tc>
        <w:tc>
          <w:tcPr>
            <w:tcW w:w="1417" w:type="dxa"/>
          </w:tcPr>
          <w:p w:rsidR="00D91728" w:rsidRDefault="00D91728">
            <w:pPr>
              <w:rPr>
                <w:sz w:val="32"/>
              </w:rPr>
            </w:pPr>
            <w:r>
              <w:rPr>
                <w:sz w:val="32"/>
              </w:rPr>
              <w:t>100</w:t>
            </w:r>
          </w:p>
        </w:tc>
      </w:tr>
      <w:tr w:rsidR="00D91728">
        <w:tblPrEx>
          <w:tblCellMar>
            <w:top w:w="0" w:type="dxa"/>
            <w:bottom w:w="0" w:type="dxa"/>
          </w:tblCellMar>
        </w:tblPrEx>
        <w:tc>
          <w:tcPr>
            <w:tcW w:w="2622" w:type="dxa"/>
          </w:tcPr>
          <w:p w:rsidR="00D91728" w:rsidRDefault="00D91728">
            <w:pPr>
              <w:rPr>
                <w:sz w:val="32"/>
              </w:rPr>
            </w:pPr>
            <w:r>
              <w:rPr>
                <w:sz w:val="32"/>
              </w:rPr>
              <w:t>luty</w:t>
            </w:r>
          </w:p>
        </w:tc>
        <w:tc>
          <w:tcPr>
            <w:tcW w:w="1417" w:type="dxa"/>
          </w:tcPr>
          <w:p w:rsidR="00D91728" w:rsidRDefault="00D91728">
            <w:pPr>
              <w:rPr>
                <w:sz w:val="32"/>
              </w:rPr>
            </w:pPr>
            <w:r>
              <w:rPr>
                <w:sz w:val="32"/>
              </w:rPr>
              <w:t>110</w:t>
            </w:r>
          </w:p>
        </w:tc>
      </w:tr>
      <w:tr w:rsidR="00D91728">
        <w:tblPrEx>
          <w:tblCellMar>
            <w:top w:w="0" w:type="dxa"/>
            <w:bottom w:w="0" w:type="dxa"/>
          </w:tblCellMar>
        </w:tblPrEx>
        <w:tc>
          <w:tcPr>
            <w:tcW w:w="2622" w:type="dxa"/>
          </w:tcPr>
          <w:p w:rsidR="00D91728" w:rsidRDefault="00D91728">
            <w:pPr>
              <w:rPr>
                <w:sz w:val="32"/>
              </w:rPr>
            </w:pPr>
            <w:r>
              <w:rPr>
                <w:sz w:val="32"/>
              </w:rPr>
              <w:t>marzec</w:t>
            </w:r>
          </w:p>
        </w:tc>
        <w:tc>
          <w:tcPr>
            <w:tcW w:w="1417" w:type="dxa"/>
          </w:tcPr>
          <w:p w:rsidR="00D91728" w:rsidRDefault="00D91728">
            <w:pPr>
              <w:rPr>
                <w:sz w:val="32"/>
              </w:rPr>
            </w:pPr>
            <w:r>
              <w:rPr>
                <w:sz w:val="32"/>
              </w:rPr>
              <w:t>120</w:t>
            </w:r>
          </w:p>
        </w:tc>
      </w:tr>
      <w:tr w:rsidR="00D91728">
        <w:tblPrEx>
          <w:tblCellMar>
            <w:top w:w="0" w:type="dxa"/>
            <w:bottom w:w="0" w:type="dxa"/>
          </w:tblCellMar>
        </w:tblPrEx>
        <w:tc>
          <w:tcPr>
            <w:tcW w:w="2622" w:type="dxa"/>
          </w:tcPr>
          <w:p w:rsidR="00D91728" w:rsidRDefault="00D91728">
            <w:pPr>
              <w:rPr>
                <w:sz w:val="32"/>
              </w:rPr>
            </w:pPr>
            <w:r>
              <w:rPr>
                <w:sz w:val="32"/>
              </w:rPr>
              <w:t>kwiecień</w:t>
            </w:r>
          </w:p>
        </w:tc>
        <w:tc>
          <w:tcPr>
            <w:tcW w:w="1417" w:type="dxa"/>
          </w:tcPr>
          <w:p w:rsidR="00D91728" w:rsidRDefault="00D91728">
            <w:pPr>
              <w:rPr>
                <w:sz w:val="32"/>
              </w:rPr>
            </w:pPr>
            <w:r>
              <w:rPr>
                <w:sz w:val="32"/>
              </w:rPr>
              <w:t>130</w:t>
            </w:r>
          </w:p>
        </w:tc>
      </w:tr>
      <w:tr w:rsidR="00D91728">
        <w:tblPrEx>
          <w:tblCellMar>
            <w:top w:w="0" w:type="dxa"/>
            <w:bottom w:w="0" w:type="dxa"/>
          </w:tblCellMar>
        </w:tblPrEx>
        <w:tc>
          <w:tcPr>
            <w:tcW w:w="2622" w:type="dxa"/>
          </w:tcPr>
          <w:p w:rsidR="00D91728" w:rsidRDefault="00D91728">
            <w:pPr>
              <w:rPr>
                <w:sz w:val="32"/>
              </w:rPr>
            </w:pPr>
            <w:r>
              <w:rPr>
                <w:sz w:val="32"/>
              </w:rPr>
              <w:t>maj</w:t>
            </w:r>
          </w:p>
        </w:tc>
        <w:tc>
          <w:tcPr>
            <w:tcW w:w="1417" w:type="dxa"/>
          </w:tcPr>
          <w:p w:rsidR="00D91728" w:rsidRDefault="00D91728">
            <w:pPr>
              <w:rPr>
                <w:sz w:val="32"/>
              </w:rPr>
            </w:pPr>
            <w:r>
              <w:rPr>
                <w:sz w:val="32"/>
              </w:rPr>
              <w:t>150</w:t>
            </w:r>
          </w:p>
        </w:tc>
      </w:tr>
      <w:tr w:rsidR="00D91728">
        <w:tblPrEx>
          <w:tblCellMar>
            <w:top w:w="0" w:type="dxa"/>
            <w:bottom w:w="0" w:type="dxa"/>
          </w:tblCellMar>
        </w:tblPrEx>
        <w:tc>
          <w:tcPr>
            <w:tcW w:w="2622" w:type="dxa"/>
          </w:tcPr>
          <w:p w:rsidR="00D91728" w:rsidRDefault="00D91728">
            <w:pPr>
              <w:rPr>
                <w:sz w:val="32"/>
              </w:rPr>
            </w:pPr>
            <w:r>
              <w:rPr>
                <w:sz w:val="32"/>
              </w:rPr>
              <w:t>czerwiec</w:t>
            </w:r>
          </w:p>
        </w:tc>
        <w:tc>
          <w:tcPr>
            <w:tcW w:w="1417" w:type="dxa"/>
          </w:tcPr>
          <w:p w:rsidR="00D91728" w:rsidRDefault="00D91728">
            <w:pPr>
              <w:rPr>
                <w:sz w:val="32"/>
              </w:rPr>
            </w:pPr>
            <w:r>
              <w:rPr>
                <w:sz w:val="32"/>
              </w:rPr>
              <w:t>170</w:t>
            </w:r>
          </w:p>
        </w:tc>
      </w:tr>
      <w:tr w:rsidR="00D91728">
        <w:tblPrEx>
          <w:tblCellMar>
            <w:top w:w="0" w:type="dxa"/>
            <w:bottom w:w="0" w:type="dxa"/>
          </w:tblCellMar>
        </w:tblPrEx>
        <w:tc>
          <w:tcPr>
            <w:tcW w:w="2622" w:type="dxa"/>
          </w:tcPr>
          <w:p w:rsidR="00D91728" w:rsidRDefault="00D91728">
            <w:pPr>
              <w:rPr>
                <w:sz w:val="32"/>
              </w:rPr>
            </w:pPr>
            <w:r>
              <w:rPr>
                <w:sz w:val="32"/>
              </w:rPr>
              <w:t>lipiec</w:t>
            </w:r>
          </w:p>
        </w:tc>
        <w:tc>
          <w:tcPr>
            <w:tcW w:w="1417" w:type="dxa"/>
          </w:tcPr>
          <w:p w:rsidR="00D91728" w:rsidRDefault="00D91728">
            <w:pPr>
              <w:rPr>
                <w:sz w:val="32"/>
              </w:rPr>
            </w:pPr>
            <w:r>
              <w:rPr>
                <w:sz w:val="32"/>
              </w:rPr>
              <w:t>190</w:t>
            </w:r>
          </w:p>
        </w:tc>
      </w:tr>
      <w:tr w:rsidR="00D91728">
        <w:tblPrEx>
          <w:tblCellMar>
            <w:top w:w="0" w:type="dxa"/>
            <w:bottom w:w="0" w:type="dxa"/>
          </w:tblCellMar>
        </w:tblPrEx>
        <w:tc>
          <w:tcPr>
            <w:tcW w:w="2622" w:type="dxa"/>
          </w:tcPr>
          <w:p w:rsidR="00D91728" w:rsidRDefault="00D91728">
            <w:pPr>
              <w:rPr>
                <w:sz w:val="32"/>
              </w:rPr>
            </w:pPr>
            <w:r>
              <w:rPr>
                <w:sz w:val="32"/>
              </w:rPr>
              <w:t>sierpień</w:t>
            </w:r>
          </w:p>
        </w:tc>
        <w:tc>
          <w:tcPr>
            <w:tcW w:w="1417" w:type="dxa"/>
          </w:tcPr>
          <w:p w:rsidR="00D91728" w:rsidRDefault="00D91728">
            <w:pPr>
              <w:rPr>
                <w:sz w:val="32"/>
              </w:rPr>
            </w:pPr>
            <w:r>
              <w:rPr>
                <w:sz w:val="32"/>
              </w:rPr>
              <w:t>190</w:t>
            </w:r>
          </w:p>
        </w:tc>
      </w:tr>
      <w:tr w:rsidR="00D91728">
        <w:tblPrEx>
          <w:tblCellMar>
            <w:top w:w="0" w:type="dxa"/>
            <w:bottom w:w="0" w:type="dxa"/>
          </w:tblCellMar>
        </w:tblPrEx>
        <w:tc>
          <w:tcPr>
            <w:tcW w:w="2622" w:type="dxa"/>
          </w:tcPr>
          <w:p w:rsidR="00D91728" w:rsidRDefault="00D91728">
            <w:pPr>
              <w:rPr>
                <w:sz w:val="32"/>
              </w:rPr>
            </w:pPr>
            <w:r>
              <w:rPr>
                <w:sz w:val="32"/>
              </w:rPr>
              <w:t>wrzesień</w:t>
            </w:r>
          </w:p>
        </w:tc>
        <w:tc>
          <w:tcPr>
            <w:tcW w:w="1417" w:type="dxa"/>
          </w:tcPr>
          <w:p w:rsidR="00D91728" w:rsidRDefault="00D91728">
            <w:pPr>
              <w:rPr>
                <w:sz w:val="32"/>
              </w:rPr>
            </w:pPr>
            <w:r>
              <w:rPr>
                <w:sz w:val="32"/>
              </w:rPr>
              <w:t>180</w:t>
            </w:r>
          </w:p>
        </w:tc>
      </w:tr>
      <w:tr w:rsidR="00D91728">
        <w:tblPrEx>
          <w:tblCellMar>
            <w:top w:w="0" w:type="dxa"/>
            <w:bottom w:w="0" w:type="dxa"/>
          </w:tblCellMar>
        </w:tblPrEx>
        <w:tc>
          <w:tcPr>
            <w:tcW w:w="2622" w:type="dxa"/>
          </w:tcPr>
          <w:p w:rsidR="00D91728" w:rsidRDefault="00D91728">
            <w:pPr>
              <w:rPr>
                <w:sz w:val="32"/>
              </w:rPr>
            </w:pPr>
            <w:r>
              <w:rPr>
                <w:sz w:val="32"/>
              </w:rPr>
              <w:t>październik</w:t>
            </w:r>
          </w:p>
        </w:tc>
        <w:tc>
          <w:tcPr>
            <w:tcW w:w="1417" w:type="dxa"/>
          </w:tcPr>
          <w:p w:rsidR="00D91728" w:rsidRDefault="00D91728">
            <w:pPr>
              <w:rPr>
                <w:sz w:val="32"/>
              </w:rPr>
            </w:pPr>
            <w:r>
              <w:rPr>
                <w:sz w:val="32"/>
              </w:rPr>
              <w:t>190</w:t>
            </w:r>
          </w:p>
        </w:tc>
      </w:tr>
      <w:tr w:rsidR="00D91728">
        <w:tblPrEx>
          <w:tblCellMar>
            <w:top w:w="0" w:type="dxa"/>
            <w:bottom w:w="0" w:type="dxa"/>
          </w:tblCellMar>
        </w:tblPrEx>
        <w:tc>
          <w:tcPr>
            <w:tcW w:w="2622" w:type="dxa"/>
          </w:tcPr>
          <w:p w:rsidR="00D91728" w:rsidRDefault="00D91728">
            <w:pPr>
              <w:rPr>
                <w:sz w:val="32"/>
              </w:rPr>
            </w:pPr>
            <w:r>
              <w:rPr>
                <w:sz w:val="32"/>
              </w:rPr>
              <w:t>listopad</w:t>
            </w:r>
          </w:p>
        </w:tc>
        <w:tc>
          <w:tcPr>
            <w:tcW w:w="1417" w:type="dxa"/>
          </w:tcPr>
          <w:p w:rsidR="00D91728" w:rsidRDefault="00D91728">
            <w:pPr>
              <w:rPr>
                <w:sz w:val="32"/>
              </w:rPr>
            </w:pPr>
            <w:r>
              <w:rPr>
                <w:sz w:val="32"/>
              </w:rPr>
              <w:t>200</w:t>
            </w:r>
          </w:p>
        </w:tc>
      </w:tr>
      <w:tr w:rsidR="00D91728">
        <w:tblPrEx>
          <w:tblCellMar>
            <w:top w:w="0" w:type="dxa"/>
            <w:bottom w:w="0" w:type="dxa"/>
          </w:tblCellMar>
        </w:tblPrEx>
        <w:tc>
          <w:tcPr>
            <w:tcW w:w="2622" w:type="dxa"/>
          </w:tcPr>
          <w:p w:rsidR="00D91728" w:rsidRDefault="00D91728">
            <w:pPr>
              <w:rPr>
                <w:sz w:val="32"/>
              </w:rPr>
            </w:pPr>
            <w:r>
              <w:rPr>
                <w:sz w:val="32"/>
              </w:rPr>
              <w:t>grudzień</w:t>
            </w:r>
          </w:p>
        </w:tc>
        <w:tc>
          <w:tcPr>
            <w:tcW w:w="1417" w:type="dxa"/>
          </w:tcPr>
          <w:p w:rsidR="00D91728" w:rsidRDefault="00D91728">
            <w:pPr>
              <w:rPr>
                <w:sz w:val="32"/>
              </w:rPr>
            </w:pPr>
            <w:r>
              <w:rPr>
                <w:sz w:val="32"/>
              </w:rPr>
              <w:t>250</w:t>
            </w:r>
          </w:p>
        </w:tc>
      </w:tr>
    </w:tbl>
    <w:p w:rsidR="00D91728" w:rsidRDefault="00D91728">
      <w:pPr>
        <w:rPr>
          <w:sz w:val="32"/>
        </w:rPr>
      </w:pPr>
    </w:p>
    <w:p w:rsidR="00D91728" w:rsidRDefault="00D91728">
      <w:pPr>
        <w:rPr>
          <w:sz w:val="34"/>
        </w:rPr>
      </w:pPr>
      <w:r>
        <w:rPr>
          <w:sz w:val="32"/>
        </w:rPr>
        <w:br w:type="page"/>
      </w:r>
      <w:r>
        <w:rPr>
          <w:b/>
          <w:bCs/>
          <w:sz w:val="34"/>
        </w:rPr>
        <w:lastRenderedPageBreak/>
        <w:t xml:space="preserve">Wartość względna </w:t>
      </w:r>
      <w:r>
        <w:rPr>
          <w:sz w:val="34"/>
        </w:rPr>
        <w:t>zmiennej informuje o stosunku zmiany wartości absolutnej tej zmiennej do poziomu wartości absolutnej z ustalonego dowolnie tzw. okresu bazowego.</w:t>
      </w:r>
    </w:p>
    <w:p w:rsidR="00D91728" w:rsidRDefault="00D91728">
      <w:pPr>
        <w:rPr>
          <w:sz w:val="36"/>
        </w:rPr>
      </w:pPr>
      <w:r>
        <w:rPr>
          <w:sz w:val="34"/>
        </w:rPr>
        <w:t>Wartość względna jest często wyrażona w procentach przyjmując formę tzw. stopy zmiany</w:t>
      </w:r>
      <w:r>
        <w:rPr>
          <w:sz w:val="36"/>
        </w:rPr>
        <w:t>.</w:t>
      </w:r>
    </w:p>
    <w:p w:rsidR="00D91728" w:rsidRDefault="00D91728">
      <w:pPr>
        <w:rPr>
          <w:sz w:val="32"/>
        </w:rPr>
      </w:pPr>
    </w:p>
    <w:p w:rsidR="00D91728" w:rsidRDefault="00D91728">
      <w:pPr>
        <w:rPr>
          <w:sz w:val="32"/>
        </w:rPr>
      </w:pPr>
      <w:r>
        <w:rPr>
          <w:b/>
          <w:bCs/>
          <w:sz w:val="32"/>
        </w:rPr>
        <w:t xml:space="preserve">Przykład 1: </w:t>
      </w:r>
      <w:r>
        <w:rPr>
          <w:sz w:val="32"/>
        </w:rPr>
        <w:t>Wartości względne (stopy zmiany) miesięcznej sprzedaży bananów w stosunku do poprzedniego miesiąca w [%]</w:t>
      </w:r>
    </w:p>
    <w:tbl>
      <w:tblPr>
        <w:tblW w:w="4180" w:type="dxa"/>
        <w:tblCellMar>
          <w:left w:w="0" w:type="dxa"/>
          <w:right w:w="0" w:type="dxa"/>
        </w:tblCellMar>
        <w:tblLook w:val="0000"/>
      </w:tblPr>
      <w:tblGrid>
        <w:gridCol w:w="2520"/>
        <w:gridCol w:w="1660"/>
      </w:tblGrid>
      <w:tr w:rsidR="00D91728">
        <w:trPr>
          <w:trHeight w:val="340"/>
        </w:trPr>
        <w:tc>
          <w:tcPr>
            <w:tcW w:w="25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91728" w:rsidRDefault="00D91728">
            <w:pPr>
              <w:rPr>
                <w:sz w:val="32"/>
                <w:szCs w:val="40"/>
              </w:rPr>
            </w:pPr>
            <w:r>
              <w:rPr>
                <w:sz w:val="32"/>
              </w:rPr>
              <w:t>styczeń</w:t>
            </w:r>
          </w:p>
        </w:tc>
        <w:tc>
          <w:tcPr>
            <w:tcW w:w="16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szCs w:val="40"/>
              </w:rPr>
              <w:t> </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luty</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marzec</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9,1%</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kwiecień</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8,3%</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maj</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15,4%</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czerwiec</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13,3%</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lipiec</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11,8%</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sierpień</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wrzesień</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-5,3%</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październik</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5,6%</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listopad</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5,3%</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grudzień</w:t>
            </w:r>
          </w:p>
        </w:tc>
        <w:tc>
          <w:tcPr>
            <w:tcW w:w="166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25,0%</w:t>
            </w:r>
          </w:p>
        </w:tc>
      </w:tr>
    </w:tbl>
    <w:p w:rsidR="00D91728" w:rsidRDefault="00D91728">
      <w:pPr>
        <w:rPr>
          <w:b/>
          <w:bCs/>
          <w:sz w:val="32"/>
        </w:rPr>
      </w:pPr>
    </w:p>
    <w:p w:rsidR="00D91728" w:rsidRDefault="00D91728">
      <w:pPr>
        <w:rPr>
          <w:sz w:val="32"/>
        </w:rPr>
      </w:pPr>
      <w:r>
        <w:rPr>
          <w:b/>
          <w:bCs/>
          <w:sz w:val="32"/>
        </w:rPr>
        <w:t xml:space="preserve">Przykład 2: </w:t>
      </w:r>
      <w:r>
        <w:rPr>
          <w:sz w:val="32"/>
        </w:rPr>
        <w:t>Wartości względne (stopy zmiany) miesięcznej sprzedaży bananów w stosunku do miesiąca stycznia wyrażone w [%]</w:t>
      </w:r>
    </w:p>
    <w:tbl>
      <w:tblPr>
        <w:tblW w:w="4100" w:type="dxa"/>
        <w:tblCellMar>
          <w:left w:w="0" w:type="dxa"/>
          <w:right w:w="0" w:type="dxa"/>
        </w:tblCellMar>
        <w:tblLook w:val="0000"/>
      </w:tblPr>
      <w:tblGrid>
        <w:gridCol w:w="2520"/>
        <w:gridCol w:w="1580"/>
      </w:tblGrid>
      <w:tr w:rsidR="00D91728">
        <w:trPr>
          <w:trHeight w:val="340"/>
        </w:trPr>
        <w:tc>
          <w:tcPr>
            <w:tcW w:w="25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91728" w:rsidRDefault="00D91728">
            <w:pPr>
              <w:rPr>
                <w:sz w:val="32"/>
                <w:szCs w:val="40"/>
              </w:rPr>
            </w:pPr>
            <w:r>
              <w:rPr>
                <w:sz w:val="32"/>
              </w:rPr>
              <w:t>styczeń</w:t>
            </w:r>
          </w:p>
        </w:tc>
        <w:tc>
          <w:tcPr>
            <w:tcW w:w="15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91728" w:rsidRDefault="00D91728">
            <w:pPr>
              <w:rPr>
                <w:rFonts w:ascii="Arial" w:hAnsi="Arial"/>
                <w:sz w:val="32"/>
              </w:rPr>
            </w:pPr>
          </w:p>
        </w:tc>
      </w:tr>
      <w:tr w:rsidR="00D91728">
        <w:trPr>
          <w:trHeight w:val="340"/>
        </w:trPr>
        <w:tc>
          <w:tcPr>
            <w:tcW w:w="2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luty</w:t>
            </w:r>
          </w:p>
        </w:tc>
        <w:tc>
          <w:tcPr>
            <w:tcW w:w="15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marzec</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20,0%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kwiecień</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30,0%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maj</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50,0%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czerwiec</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70,0%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lipiec</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90,0%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sierpień</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90,0%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wrzesień</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80,0%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październik</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90,0%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listopad</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100,0%</w:t>
            </w:r>
          </w:p>
        </w:tc>
      </w:tr>
      <w:tr w:rsidR="00D91728">
        <w:trPr>
          <w:trHeight w:val="340"/>
        </w:trPr>
        <w:tc>
          <w:tcPr>
            <w:tcW w:w="252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91728" w:rsidRDefault="00D91728">
            <w:pPr>
              <w:rPr>
                <w:sz w:val="32"/>
                <w:szCs w:val="40"/>
              </w:rPr>
            </w:pPr>
            <w:r>
              <w:rPr>
                <w:sz w:val="32"/>
              </w:rPr>
              <w:t>grudzień</w:t>
            </w:r>
          </w:p>
        </w:tc>
        <w:tc>
          <w:tcPr>
            <w:tcW w:w="1580" w:type="dxa"/>
            <w:tcBorders>
              <w:top w:val="nil"/>
              <w:left w:val="nil"/>
              <w:bottom w:val="single" w:sz="4" w:space="0" w:color="auto"/>
              <w:right w:val="single" w:sz="4" w:space="0" w:color="auto"/>
            </w:tcBorders>
            <w:tcMar>
              <w:top w:w="15" w:type="dxa"/>
              <w:left w:w="15" w:type="dxa"/>
              <w:bottom w:w="0" w:type="dxa"/>
              <w:right w:w="15" w:type="dxa"/>
            </w:tcMar>
          </w:tcPr>
          <w:p w:rsidR="00D91728" w:rsidRDefault="00D91728">
            <w:pPr>
              <w:jc w:val="right"/>
              <w:rPr>
                <w:sz w:val="32"/>
                <w:szCs w:val="40"/>
              </w:rPr>
            </w:pPr>
            <w:r>
              <w:rPr>
                <w:sz w:val="32"/>
                <w:szCs w:val="40"/>
              </w:rPr>
              <w:t>150,0%</w:t>
            </w:r>
          </w:p>
        </w:tc>
      </w:tr>
    </w:tbl>
    <w:p w:rsidR="00D91728" w:rsidRDefault="00D91728">
      <w:pPr>
        <w:jc w:val="both"/>
        <w:rPr>
          <w:b/>
          <w:bCs/>
          <w:sz w:val="40"/>
        </w:rPr>
      </w:pPr>
      <w:r>
        <w:rPr>
          <w:b/>
          <w:bCs/>
          <w:sz w:val="40"/>
        </w:rPr>
        <w:t xml:space="preserve"> </w:t>
      </w:r>
      <w:r>
        <w:rPr>
          <w:b/>
          <w:bCs/>
          <w:sz w:val="40"/>
        </w:rPr>
        <w:br w:type="page"/>
      </w:r>
    </w:p>
    <w:p w:rsidR="00D91728" w:rsidRDefault="00D91728">
      <w:pPr>
        <w:pBdr>
          <w:bottom w:val="single" w:sz="12" w:space="1" w:color="auto"/>
        </w:pBdr>
        <w:jc w:val="both"/>
        <w:rPr>
          <w:sz w:val="40"/>
        </w:rPr>
      </w:pPr>
      <w:r>
        <w:rPr>
          <w:b/>
          <w:bCs/>
          <w:sz w:val="40"/>
        </w:rPr>
        <w:lastRenderedPageBreak/>
        <w:t xml:space="preserve">Stopa wzrostu </w:t>
      </w:r>
      <w:r>
        <w:rPr>
          <w:sz w:val="40"/>
        </w:rPr>
        <w:t>danej zmiennej jest to zmiana procentowa jej poziomu w danym okresie (najczęściej w ciągu roku)</w:t>
      </w:r>
    </w:p>
    <w:p w:rsidR="00D91728" w:rsidRDefault="00D91728">
      <w:pPr>
        <w:rPr>
          <w:b/>
          <w:bCs/>
          <w:sz w:val="40"/>
        </w:rPr>
      </w:pPr>
    </w:p>
    <w:p w:rsidR="00D91728" w:rsidRDefault="00D91728">
      <w:pPr>
        <w:rPr>
          <w:b/>
          <w:sz w:val="40"/>
        </w:rPr>
      </w:pPr>
      <w:r>
        <w:rPr>
          <w:b/>
          <w:sz w:val="40"/>
        </w:rPr>
        <w:t xml:space="preserve">Wskaźniki </w:t>
      </w:r>
    </w:p>
    <w:p w:rsidR="00D91728" w:rsidRDefault="00D91728">
      <w:pPr>
        <w:jc w:val="both"/>
        <w:rPr>
          <w:b/>
          <w:i/>
          <w:sz w:val="36"/>
        </w:rPr>
      </w:pPr>
    </w:p>
    <w:p w:rsidR="00D91728" w:rsidRDefault="00D91728">
      <w:pPr>
        <w:jc w:val="both"/>
        <w:rPr>
          <w:sz w:val="36"/>
        </w:rPr>
      </w:pPr>
      <w:r>
        <w:rPr>
          <w:b/>
          <w:sz w:val="36"/>
        </w:rPr>
        <w:t>Wskaźnik (indeks)</w:t>
      </w:r>
      <w:r>
        <w:rPr>
          <w:sz w:val="36"/>
        </w:rPr>
        <w:t xml:space="preserve"> wyraża względną wartość danej zmiennej odniesioną do pewnej wartości przyjętej za podstawę, np. do wartości zmiennej w okresie podstawowym (bazowym).</w:t>
      </w:r>
    </w:p>
    <w:p w:rsidR="00D91728" w:rsidRDefault="00D91728">
      <w:pPr>
        <w:jc w:val="both"/>
        <w:rPr>
          <w:sz w:val="36"/>
        </w:rPr>
      </w:pPr>
    </w:p>
    <w:p w:rsidR="00D91728" w:rsidRDefault="00D91728">
      <w:pPr>
        <w:tabs>
          <w:tab w:val="left" w:pos="284"/>
        </w:tabs>
        <w:jc w:val="both"/>
        <w:rPr>
          <w:sz w:val="36"/>
        </w:rPr>
      </w:pPr>
      <w:r>
        <w:rPr>
          <w:b/>
          <w:sz w:val="36"/>
        </w:rPr>
        <w:t xml:space="preserve">Zastosowanie: </w:t>
      </w:r>
      <w:r>
        <w:rPr>
          <w:sz w:val="36"/>
        </w:rPr>
        <w:t xml:space="preserve">Umożliwia porównanie wielkości wyrażonych w różnych jednostkach miary. </w:t>
      </w:r>
    </w:p>
    <w:p w:rsidR="00D91728" w:rsidRDefault="00D91728">
      <w:pPr>
        <w:tabs>
          <w:tab w:val="left" w:pos="284"/>
        </w:tabs>
        <w:jc w:val="both"/>
        <w:rPr>
          <w:sz w:val="36"/>
        </w:rPr>
      </w:pPr>
    </w:p>
    <w:p w:rsidR="00D91728" w:rsidRDefault="00D91728">
      <w:pPr>
        <w:tabs>
          <w:tab w:val="left" w:pos="284"/>
        </w:tabs>
        <w:spacing w:after="240"/>
        <w:jc w:val="both"/>
        <w:rPr>
          <w:sz w:val="36"/>
        </w:rPr>
      </w:pPr>
      <w:r>
        <w:rPr>
          <w:b/>
          <w:sz w:val="36"/>
        </w:rPr>
        <w:t>Przykład</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052"/>
        <w:gridCol w:w="2384"/>
        <w:gridCol w:w="3085"/>
      </w:tblGrid>
      <w:tr w:rsidR="00D91728">
        <w:tblPrEx>
          <w:tblCellMar>
            <w:top w:w="0" w:type="dxa"/>
            <w:bottom w:w="0" w:type="dxa"/>
          </w:tblCellMar>
        </w:tblPrEx>
        <w:trPr>
          <w:jc w:val="center"/>
        </w:trPr>
        <w:tc>
          <w:tcPr>
            <w:tcW w:w="1052" w:type="dxa"/>
            <w:tcBorders>
              <w:top w:val="single" w:sz="6" w:space="0" w:color="auto"/>
              <w:bottom w:val="nil"/>
              <w:right w:val="single" w:sz="6" w:space="0" w:color="auto"/>
            </w:tcBorders>
          </w:tcPr>
          <w:p w:rsidR="00D91728" w:rsidRDefault="00D91728">
            <w:pPr>
              <w:spacing w:before="60" w:after="60"/>
              <w:jc w:val="center"/>
              <w:rPr>
                <w:sz w:val="28"/>
              </w:rPr>
            </w:pPr>
          </w:p>
        </w:tc>
        <w:tc>
          <w:tcPr>
            <w:tcW w:w="5469" w:type="dxa"/>
            <w:gridSpan w:val="2"/>
            <w:tcBorders>
              <w:top w:val="single" w:sz="6" w:space="0" w:color="auto"/>
              <w:left w:val="nil"/>
              <w:bottom w:val="single" w:sz="6" w:space="0" w:color="auto"/>
            </w:tcBorders>
          </w:tcPr>
          <w:p w:rsidR="00D91728" w:rsidRDefault="00D91728">
            <w:pPr>
              <w:spacing w:before="60" w:after="60"/>
              <w:jc w:val="center"/>
              <w:rPr>
                <w:sz w:val="28"/>
              </w:rPr>
            </w:pPr>
            <w:r>
              <w:rPr>
                <w:sz w:val="28"/>
              </w:rPr>
              <w:t xml:space="preserve">Przewozy ładunków transportem kolejowym </w:t>
            </w:r>
          </w:p>
        </w:tc>
      </w:tr>
      <w:tr w:rsidR="00D91728">
        <w:tblPrEx>
          <w:tblCellMar>
            <w:top w:w="0" w:type="dxa"/>
            <w:bottom w:w="0" w:type="dxa"/>
          </w:tblCellMar>
        </w:tblPrEx>
        <w:trPr>
          <w:jc w:val="center"/>
        </w:trPr>
        <w:tc>
          <w:tcPr>
            <w:tcW w:w="1052" w:type="dxa"/>
            <w:tcBorders>
              <w:top w:val="nil"/>
              <w:bottom w:val="single" w:sz="6" w:space="0" w:color="auto"/>
              <w:right w:val="single" w:sz="6" w:space="0" w:color="auto"/>
            </w:tcBorders>
          </w:tcPr>
          <w:p w:rsidR="00D91728" w:rsidRDefault="00D91728">
            <w:pPr>
              <w:tabs>
                <w:tab w:val="left" w:pos="284"/>
              </w:tabs>
              <w:spacing w:before="60" w:after="60"/>
              <w:jc w:val="center"/>
              <w:rPr>
                <w:sz w:val="28"/>
              </w:rPr>
            </w:pPr>
            <w:r>
              <w:rPr>
                <w:sz w:val="28"/>
              </w:rPr>
              <w:t>Lata</w:t>
            </w:r>
          </w:p>
        </w:tc>
        <w:tc>
          <w:tcPr>
            <w:tcW w:w="2384" w:type="dxa"/>
            <w:tcBorders>
              <w:top w:val="nil"/>
              <w:left w:val="nil"/>
              <w:bottom w:val="single" w:sz="6" w:space="0" w:color="auto"/>
              <w:right w:val="single" w:sz="6" w:space="0" w:color="auto"/>
            </w:tcBorders>
          </w:tcPr>
          <w:p w:rsidR="00D91728" w:rsidRDefault="00D91728">
            <w:pPr>
              <w:tabs>
                <w:tab w:val="left" w:pos="284"/>
              </w:tabs>
              <w:spacing w:before="60" w:after="60"/>
              <w:jc w:val="center"/>
              <w:rPr>
                <w:sz w:val="28"/>
              </w:rPr>
            </w:pPr>
            <w:r>
              <w:rPr>
                <w:sz w:val="28"/>
              </w:rPr>
              <w:t>w mln tonokilometrów</w:t>
            </w:r>
          </w:p>
        </w:tc>
        <w:tc>
          <w:tcPr>
            <w:tcW w:w="3085" w:type="dxa"/>
            <w:tcBorders>
              <w:top w:val="nil"/>
              <w:left w:val="nil"/>
              <w:bottom w:val="single" w:sz="6" w:space="0" w:color="auto"/>
            </w:tcBorders>
          </w:tcPr>
          <w:p w:rsidR="00D91728" w:rsidRDefault="00D91728">
            <w:pPr>
              <w:spacing w:before="60" w:after="60"/>
              <w:jc w:val="center"/>
              <w:rPr>
                <w:sz w:val="28"/>
              </w:rPr>
            </w:pPr>
            <w:r>
              <w:rPr>
                <w:sz w:val="28"/>
              </w:rPr>
              <w:t xml:space="preserve">wskaźnik </w:t>
            </w:r>
          </w:p>
        </w:tc>
      </w:tr>
      <w:tr w:rsidR="00D91728">
        <w:tblPrEx>
          <w:tblCellMar>
            <w:top w:w="0" w:type="dxa"/>
            <w:bottom w:w="0" w:type="dxa"/>
          </w:tblCellMar>
        </w:tblPrEx>
        <w:trPr>
          <w:jc w:val="center"/>
        </w:trPr>
        <w:tc>
          <w:tcPr>
            <w:tcW w:w="1052" w:type="dxa"/>
            <w:tcBorders>
              <w:top w:val="nil"/>
              <w:bottom w:val="nil"/>
              <w:right w:val="single" w:sz="6" w:space="0" w:color="auto"/>
            </w:tcBorders>
          </w:tcPr>
          <w:p w:rsidR="00D91728" w:rsidRDefault="00D91728">
            <w:pPr>
              <w:tabs>
                <w:tab w:val="left" w:pos="284"/>
              </w:tabs>
              <w:spacing w:before="60"/>
              <w:jc w:val="center"/>
              <w:rPr>
                <w:sz w:val="28"/>
              </w:rPr>
            </w:pPr>
            <w:r>
              <w:rPr>
                <w:sz w:val="28"/>
              </w:rPr>
              <w:t>1996</w:t>
            </w:r>
          </w:p>
        </w:tc>
        <w:tc>
          <w:tcPr>
            <w:tcW w:w="2384" w:type="dxa"/>
            <w:tcBorders>
              <w:top w:val="nil"/>
              <w:left w:val="nil"/>
              <w:bottom w:val="nil"/>
              <w:right w:val="single" w:sz="6" w:space="0" w:color="auto"/>
            </w:tcBorders>
          </w:tcPr>
          <w:p w:rsidR="00D91728" w:rsidRDefault="00D91728">
            <w:pPr>
              <w:tabs>
                <w:tab w:val="left" w:pos="284"/>
              </w:tabs>
              <w:spacing w:before="60"/>
              <w:jc w:val="center"/>
              <w:rPr>
                <w:sz w:val="28"/>
              </w:rPr>
            </w:pPr>
            <w:r>
              <w:rPr>
                <w:sz w:val="28"/>
              </w:rPr>
              <w:t>68 332</w:t>
            </w:r>
          </w:p>
        </w:tc>
        <w:tc>
          <w:tcPr>
            <w:tcW w:w="3085" w:type="dxa"/>
            <w:tcBorders>
              <w:top w:val="nil"/>
              <w:left w:val="nil"/>
            </w:tcBorders>
          </w:tcPr>
          <w:p w:rsidR="00D91728" w:rsidRDefault="00D91728">
            <w:pPr>
              <w:tabs>
                <w:tab w:val="left" w:pos="284"/>
              </w:tabs>
              <w:spacing w:before="60"/>
              <w:jc w:val="center"/>
              <w:rPr>
                <w:sz w:val="28"/>
              </w:rPr>
            </w:pPr>
            <w:r>
              <w:rPr>
                <w:sz w:val="28"/>
              </w:rPr>
              <w:t>100</w:t>
            </w:r>
          </w:p>
        </w:tc>
      </w:tr>
      <w:tr w:rsidR="00D91728">
        <w:tblPrEx>
          <w:tblCellMar>
            <w:top w:w="0" w:type="dxa"/>
            <w:bottom w:w="0" w:type="dxa"/>
          </w:tblCellMar>
        </w:tblPrEx>
        <w:trPr>
          <w:jc w:val="center"/>
        </w:trPr>
        <w:tc>
          <w:tcPr>
            <w:tcW w:w="1052" w:type="dxa"/>
            <w:tcBorders>
              <w:top w:val="nil"/>
              <w:bottom w:val="single" w:sz="6" w:space="0" w:color="auto"/>
              <w:right w:val="single" w:sz="6" w:space="0" w:color="auto"/>
            </w:tcBorders>
          </w:tcPr>
          <w:p w:rsidR="00D91728" w:rsidRDefault="00D91728">
            <w:pPr>
              <w:tabs>
                <w:tab w:val="left" w:pos="284"/>
              </w:tabs>
              <w:jc w:val="center"/>
              <w:rPr>
                <w:sz w:val="28"/>
              </w:rPr>
            </w:pPr>
          </w:p>
          <w:p w:rsidR="00D91728" w:rsidRDefault="00D91728">
            <w:pPr>
              <w:tabs>
                <w:tab w:val="left" w:pos="284"/>
              </w:tabs>
              <w:jc w:val="center"/>
              <w:rPr>
                <w:sz w:val="28"/>
              </w:rPr>
            </w:pPr>
            <w:r>
              <w:rPr>
                <w:sz w:val="28"/>
              </w:rPr>
              <w:t>1997</w:t>
            </w:r>
          </w:p>
        </w:tc>
        <w:tc>
          <w:tcPr>
            <w:tcW w:w="2384" w:type="dxa"/>
            <w:tcBorders>
              <w:top w:val="nil"/>
              <w:left w:val="nil"/>
              <w:bottom w:val="single" w:sz="6" w:space="0" w:color="auto"/>
              <w:right w:val="single" w:sz="6" w:space="0" w:color="auto"/>
            </w:tcBorders>
          </w:tcPr>
          <w:p w:rsidR="00D91728" w:rsidRDefault="00D91728">
            <w:pPr>
              <w:tabs>
                <w:tab w:val="left" w:pos="284"/>
              </w:tabs>
              <w:jc w:val="center"/>
              <w:rPr>
                <w:sz w:val="28"/>
              </w:rPr>
            </w:pPr>
          </w:p>
          <w:p w:rsidR="00D91728" w:rsidRDefault="00D91728">
            <w:pPr>
              <w:tabs>
                <w:tab w:val="left" w:pos="284"/>
              </w:tabs>
              <w:jc w:val="center"/>
              <w:rPr>
                <w:sz w:val="28"/>
              </w:rPr>
            </w:pPr>
            <w:r>
              <w:rPr>
                <w:sz w:val="28"/>
              </w:rPr>
              <w:t>68 651</w:t>
            </w:r>
          </w:p>
        </w:tc>
        <w:tc>
          <w:tcPr>
            <w:tcW w:w="3085" w:type="dxa"/>
            <w:tcBorders>
              <w:left w:val="nil"/>
            </w:tcBorders>
          </w:tcPr>
          <w:p w:rsidR="00D91728" w:rsidRDefault="00D91728">
            <w:pPr>
              <w:tabs>
                <w:tab w:val="left" w:pos="284"/>
              </w:tabs>
              <w:jc w:val="center"/>
              <w:rPr>
                <w:sz w:val="28"/>
              </w:rPr>
            </w:pPr>
            <w:r>
              <w:rPr>
                <w:sz w:val="28"/>
              </w:rPr>
              <w:t xml:space="preserve">100,5 </w:t>
            </w:r>
            <w:r>
              <w:rPr>
                <w:position w:val="-26"/>
                <w:sz w:val="28"/>
              </w:rPr>
              <w:object w:dxaOrig="1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33.8pt" o:ole="">
                  <v:imagedata r:id="rId13" o:title=""/>
                </v:shape>
                <o:OLEObject Type="Embed" ProgID="Equation.2" ShapeID="_x0000_i1025" DrawAspect="Content" ObjectID="_1473963313" r:id="rId14"/>
              </w:object>
            </w:r>
          </w:p>
        </w:tc>
      </w:tr>
    </w:tbl>
    <w:p w:rsidR="00D91728" w:rsidRDefault="00D91728">
      <w:pPr>
        <w:jc w:val="both"/>
        <w:rPr>
          <w:sz w:val="16"/>
        </w:rPr>
      </w:pPr>
    </w:p>
    <w:p w:rsidR="00D91728" w:rsidRDefault="00D91728">
      <w:pPr>
        <w:jc w:val="center"/>
        <w:rPr>
          <w:b/>
          <w:sz w:val="36"/>
        </w:rPr>
      </w:pPr>
      <w:r>
        <w:rPr>
          <w:sz w:val="36"/>
        </w:rPr>
        <w:t>Wskaźnik</w:t>
      </w:r>
      <w:r>
        <w:rPr>
          <w:b/>
          <w:sz w:val="36"/>
        </w:rPr>
        <w:t xml:space="preserve"> 100,5 </w:t>
      </w:r>
      <w:r>
        <w:rPr>
          <w:sz w:val="36"/>
        </w:rPr>
        <w:t>oznacza</w:t>
      </w:r>
      <w:r>
        <w:rPr>
          <w:b/>
          <w:sz w:val="36"/>
        </w:rPr>
        <w:t xml:space="preserve"> wzrost </w:t>
      </w:r>
      <w:r>
        <w:rPr>
          <w:sz w:val="36"/>
        </w:rPr>
        <w:t>przewozów o</w:t>
      </w:r>
      <w:r>
        <w:rPr>
          <w:b/>
          <w:sz w:val="36"/>
        </w:rPr>
        <w:t xml:space="preserve"> 0,5%</w:t>
      </w:r>
      <w:r>
        <w:rPr>
          <w:sz w:val="36"/>
        </w:rPr>
        <w:t>.</w:t>
      </w:r>
      <w:r>
        <w:rPr>
          <w:b/>
          <w:sz w:val="36"/>
        </w:rPr>
        <w:t xml:space="preserve"> </w:t>
      </w:r>
    </w:p>
    <w:p w:rsidR="00D91728" w:rsidRDefault="00D91728">
      <w:pPr>
        <w:tabs>
          <w:tab w:val="left" w:pos="284"/>
        </w:tabs>
        <w:jc w:val="both"/>
        <w:rPr>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052"/>
        <w:gridCol w:w="2384"/>
        <w:gridCol w:w="3085"/>
      </w:tblGrid>
      <w:tr w:rsidR="00D91728">
        <w:tblPrEx>
          <w:tblCellMar>
            <w:top w:w="0" w:type="dxa"/>
            <w:bottom w:w="0" w:type="dxa"/>
          </w:tblCellMar>
        </w:tblPrEx>
        <w:trPr>
          <w:jc w:val="center"/>
        </w:trPr>
        <w:tc>
          <w:tcPr>
            <w:tcW w:w="1052" w:type="dxa"/>
            <w:tcBorders>
              <w:top w:val="single" w:sz="6" w:space="0" w:color="auto"/>
              <w:bottom w:val="nil"/>
              <w:right w:val="single" w:sz="6" w:space="0" w:color="auto"/>
            </w:tcBorders>
          </w:tcPr>
          <w:p w:rsidR="00D91728" w:rsidRDefault="00D91728">
            <w:pPr>
              <w:spacing w:before="60" w:after="60"/>
              <w:jc w:val="center"/>
              <w:rPr>
                <w:sz w:val="28"/>
              </w:rPr>
            </w:pPr>
          </w:p>
        </w:tc>
        <w:tc>
          <w:tcPr>
            <w:tcW w:w="5469" w:type="dxa"/>
            <w:gridSpan w:val="2"/>
            <w:tcBorders>
              <w:top w:val="single" w:sz="6" w:space="0" w:color="auto"/>
              <w:left w:val="nil"/>
              <w:bottom w:val="single" w:sz="6" w:space="0" w:color="auto"/>
            </w:tcBorders>
          </w:tcPr>
          <w:p w:rsidR="00D91728" w:rsidRDefault="00D91728">
            <w:pPr>
              <w:spacing w:before="60" w:after="60"/>
              <w:jc w:val="center"/>
              <w:rPr>
                <w:sz w:val="28"/>
              </w:rPr>
            </w:pPr>
            <w:r>
              <w:rPr>
                <w:sz w:val="28"/>
              </w:rPr>
              <w:t xml:space="preserve">Przewozy pasażerów transportem kolejowym </w:t>
            </w:r>
          </w:p>
        </w:tc>
      </w:tr>
      <w:tr w:rsidR="00D91728">
        <w:tblPrEx>
          <w:tblCellMar>
            <w:top w:w="0" w:type="dxa"/>
            <w:bottom w:w="0" w:type="dxa"/>
          </w:tblCellMar>
        </w:tblPrEx>
        <w:trPr>
          <w:jc w:val="center"/>
        </w:trPr>
        <w:tc>
          <w:tcPr>
            <w:tcW w:w="1052" w:type="dxa"/>
            <w:tcBorders>
              <w:top w:val="nil"/>
              <w:bottom w:val="single" w:sz="6" w:space="0" w:color="auto"/>
              <w:right w:val="single" w:sz="6" w:space="0" w:color="auto"/>
            </w:tcBorders>
          </w:tcPr>
          <w:p w:rsidR="00D91728" w:rsidRDefault="00D91728">
            <w:pPr>
              <w:tabs>
                <w:tab w:val="left" w:pos="284"/>
              </w:tabs>
              <w:spacing w:before="60" w:after="60"/>
              <w:jc w:val="center"/>
              <w:rPr>
                <w:sz w:val="28"/>
              </w:rPr>
            </w:pPr>
            <w:r>
              <w:rPr>
                <w:sz w:val="28"/>
              </w:rPr>
              <w:t>Lata</w:t>
            </w:r>
          </w:p>
        </w:tc>
        <w:tc>
          <w:tcPr>
            <w:tcW w:w="2384" w:type="dxa"/>
            <w:tcBorders>
              <w:top w:val="nil"/>
              <w:left w:val="nil"/>
              <w:bottom w:val="single" w:sz="6" w:space="0" w:color="auto"/>
              <w:right w:val="single" w:sz="6" w:space="0" w:color="auto"/>
            </w:tcBorders>
          </w:tcPr>
          <w:p w:rsidR="00D91728" w:rsidRDefault="00D91728">
            <w:pPr>
              <w:tabs>
                <w:tab w:val="left" w:pos="284"/>
              </w:tabs>
              <w:spacing w:before="60" w:after="60"/>
              <w:jc w:val="center"/>
              <w:rPr>
                <w:sz w:val="28"/>
              </w:rPr>
            </w:pPr>
            <w:r>
              <w:rPr>
                <w:sz w:val="28"/>
              </w:rPr>
              <w:t>w mln pasażerów</w:t>
            </w:r>
          </w:p>
        </w:tc>
        <w:tc>
          <w:tcPr>
            <w:tcW w:w="3085" w:type="dxa"/>
            <w:tcBorders>
              <w:top w:val="nil"/>
              <w:left w:val="nil"/>
              <w:bottom w:val="single" w:sz="6" w:space="0" w:color="auto"/>
            </w:tcBorders>
          </w:tcPr>
          <w:p w:rsidR="00D91728" w:rsidRDefault="00D91728">
            <w:pPr>
              <w:spacing w:before="60" w:after="60"/>
              <w:jc w:val="center"/>
              <w:rPr>
                <w:sz w:val="28"/>
              </w:rPr>
            </w:pPr>
            <w:r>
              <w:rPr>
                <w:sz w:val="28"/>
              </w:rPr>
              <w:t xml:space="preserve">wskaźnik </w:t>
            </w:r>
          </w:p>
        </w:tc>
      </w:tr>
      <w:tr w:rsidR="00D91728">
        <w:tblPrEx>
          <w:tblCellMar>
            <w:top w:w="0" w:type="dxa"/>
            <w:bottom w:w="0" w:type="dxa"/>
          </w:tblCellMar>
        </w:tblPrEx>
        <w:trPr>
          <w:jc w:val="center"/>
        </w:trPr>
        <w:tc>
          <w:tcPr>
            <w:tcW w:w="1052" w:type="dxa"/>
            <w:tcBorders>
              <w:top w:val="nil"/>
              <w:bottom w:val="nil"/>
              <w:right w:val="single" w:sz="6" w:space="0" w:color="auto"/>
            </w:tcBorders>
          </w:tcPr>
          <w:p w:rsidR="00D91728" w:rsidRDefault="00D91728">
            <w:pPr>
              <w:tabs>
                <w:tab w:val="left" w:pos="284"/>
              </w:tabs>
              <w:spacing w:before="60"/>
              <w:jc w:val="center"/>
              <w:rPr>
                <w:sz w:val="28"/>
              </w:rPr>
            </w:pPr>
            <w:r>
              <w:rPr>
                <w:sz w:val="28"/>
              </w:rPr>
              <w:t>1996</w:t>
            </w:r>
          </w:p>
        </w:tc>
        <w:tc>
          <w:tcPr>
            <w:tcW w:w="2384" w:type="dxa"/>
            <w:tcBorders>
              <w:top w:val="nil"/>
              <w:left w:val="nil"/>
              <w:bottom w:val="nil"/>
              <w:right w:val="single" w:sz="6" w:space="0" w:color="auto"/>
            </w:tcBorders>
          </w:tcPr>
          <w:p w:rsidR="00D91728" w:rsidRDefault="00D91728">
            <w:pPr>
              <w:tabs>
                <w:tab w:val="left" w:pos="284"/>
              </w:tabs>
              <w:spacing w:before="60"/>
              <w:jc w:val="center"/>
              <w:rPr>
                <w:sz w:val="28"/>
              </w:rPr>
            </w:pPr>
            <w:r>
              <w:rPr>
                <w:sz w:val="28"/>
              </w:rPr>
              <w:t>26 569</w:t>
            </w:r>
          </w:p>
        </w:tc>
        <w:tc>
          <w:tcPr>
            <w:tcW w:w="3085" w:type="dxa"/>
            <w:tcBorders>
              <w:top w:val="nil"/>
              <w:left w:val="nil"/>
            </w:tcBorders>
          </w:tcPr>
          <w:p w:rsidR="00D91728" w:rsidRDefault="00D91728">
            <w:pPr>
              <w:tabs>
                <w:tab w:val="left" w:pos="284"/>
              </w:tabs>
              <w:spacing w:before="60"/>
              <w:jc w:val="center"/>
              <w:rPr>
                <w:sz w:val="28"/>
              </w:rPr>
            </w:pPr>
            <w:r>
              <w:rPr>
                <w:sz w:val="28"/>
              </w:rPr>
              <w:t>100</w:t>
            </w:r>
          </w:p>
        </w:tc>
      </w:tr>
      <w:tr w:rsidR="00D91728">
        <w:tblPrEx>
          <w:tblCellMar>
            <w:top w:w="0" w:type="dxa"/>
            <w:bottom w:w="0" w:type="dxa"/>
          </w:tblCellMar>
        </w:tblPrEx>
        <w:trPr>
          <w:jc w:val="center"/>
        </w:trPr>
        <w:tc>
          <w:tcPr>
            <w:tcW w:w="1052" w:type="dxa"/>
            <w:tcBorders>
              <w:top w:val="nil"/>
              <w:bottom w:val="single" w:sz="6" w:space="0" w:color="auto"/>
              <w:right w:val="single" w:sz="6" w:space="0" w:color="auto"/>
            </w:tcBorders>
          </w:tcPr>
          <w:p w:rsidR="00D91728" w:rsidRDefault="00D91728">
            <w:pPr>
              <w:tabs>
                <w:tab w:val="left" w:pos="284"/>
              </w:tabs>
              <w:jc w:val="center"/>
              <w:rPr>
                <w:sz w:val="28"/>
              </w:rPr>
            </w:pPr>
          </w:p>
          <w:p w:rsidR="00D91728" w:rsidRDefault="00D91728">
            <w:pPr>
              <w:tabs>
                <w:tab w:val="left" w:pos="284"/>
              </w:tabs>
              <w:jc w:val="center"/>
              <w:rPr>
                <w:sz w:val="28"/>
              </w:rPr>
            </w:pPr>
            <w:r>
              <w:rPr>
                <w:sz w:val="28"/>
              </w:rPr>
              <w:t>1997</w:t>
            </w:r>
          </w:p>
        </w:tc>
        <w:tc>
          <w:tcPr>
            <w:tcW w:w="2384" w:type="dxa"/>
            <w:tcBorders>
              <w:top w:val="nil"/>
              <w:left w:val="nil"/>
              <w:bottom w:val="single" w:sz="6" w:space="0" w:color="auto"/>
              <w:right w:val="single" w:sz="6" w:space="0" w:color="auto"/>
            </w:tcBorders>
          </w:tcPr>
          <w:p w:rsidR="00D91728" w:rsidRDefault="00D91728">
            <w:pPr>
              <w:tabs>
                <w:tab w:val="left" w:pos="284"/>
              </w:tabs>
              <w:jc w:val="center"/>
              <w:rPr>
                <w:sz w:val="28"/>
              </w:rPr>
            </w:pPr>
          </w:p>
          <w:p w:rsidR="00D91728" w:rsidRDefault="00D91728">
            <w:pPr>
              <w:tabs>
                <w:tab w:val="left" w:pos="284"/>
              </w:tabs>
              <w:jc w:val="center"/>
              <w:rPr>
                <w:sz w:val="28"/>
              </w:rPr>
            </w:pPr>
            <w:r>
              <w:rPr>
                <w:sz w:val="28"/>
              </w:rPr>
              <w:t>25 806</w:t>
            </w:r>
          </w:p>
        </w:tc>
        <w:tc>
          <w:tcPr>
            <w:tcW w:w="3085" w:type="dxa"/>
            <w:tcBorders>
              <w:left w:val="nil"/>
            </w:tcBorders>
          </w:tcPr>
          <w:p w:rsidR="00D91728" w:rsidRDefault="00D91728">
            <w:pPr>
              <w:tabs>
                <w:tab w:val="left" w:pos="284"/>
              </w:tabs>
              <w:jc w:val="center"/>
              <w:rPr>
                <w:sz w:val="28"/>
              </w:rPr>
            </w:pPr>
            <w:r>
              <w:rPr>
                <w:sz w:val="28"/>
              </w:rPr>
              <w:t xml:space="preserve">97,1 </w:t>
            </w:r>
            <w:r>
              <w:rPr>
                <w:position w:val="-26"/>
                <w:sz w:val="28"/>
              </w:rPr>
              <w:object w:dxaOrig="1780" w:dyaOrig="680">
                <v:shape id="_x0000_i1026" type="#_x0000_t75" style="width:88.9pt;height:33.8pt" o:ole="">
                  <v:imagedata r:id="rId15" o:title=""/>
                </v:shape>
                <o:OLEObject Type="Embed" ProgID="Equation.2" ShapeID="_x0000_i1026" DrawAspect="Content" ObjectID="_1473963314" r:id="rId16"/>
              </w:object>
            </w:r>
          </w:p>
        </w:tc>
      </w:tr>
    </w:tbl>
    <w:p w:rsidR="00D91728" w:rsidRDefault="00D91728">
      <w:pPr>
        <w:tabs>
          <w:tab w:val="left" w:pos="284"/>
        </w:tabs>
        <w:jc w:val="both"/>
        <w:rPr>
          <w:sz w:val="16"/>
        </w:rPr>
      </w:pPr>
    </w:p>
    <w:p w:rsidR="00D91728" w:rsidRDefault="00D91728">
      <w:pPr>
        <w:tabs>
          <w:tab w:val="left" w:pos="284"/>
        </w:tabs>
        <w:jc w:val="center"/>
        <w:rPr>
          <w:b/>
          <w:sz w:val="36"/>
        </w:rPr>
      </w:pPr>
      <w:r>
        <w:rPr>
          <w:sz w:val="36"/>
        </w:rPr>
        <w:t>Wskaźnik</w:t>
      </w:r>
      <w:r>
        <w:rPr>
          <w:b/>
          <w:sz w:val="36"/>
        </w:rPr>
        <w:t xml:space="preserve"> 97,1 </w:t>
      </w:r>
      <w:r>
        <w:rPr>
          <w:sz w:val="36"/>
        </w:rPr>
        <w:t>oznacza</w:t>
      </w:r>
      <w:r>
        <w:rPr>
          <w:b/>
          <w:sz w:val="36"/>
        </w:rPr>
        <w:t xml:space="preserve"> spadek </w:t>
      </w:r>
      <w:r>
        <w:rPr>
          <w:sz w:val="36"/>
        </w:rPr>
        <w:t>przewozów o</w:t>
      </w:r>
      <w:r>
        <w:rPr>
          <w:b/>
          <w:sz w:val="36"/>
        </w:rPr>
        <w:t xml:space="preserve"> 2,9%</w:t>
      </w:r>
      <w:r>
        <w:rPr>
          <w:sz w:val="36"/>
        </w:rPr>
        <w:t>.</w:t>
      </w:r>
    </w:p>
    <w:p w:rsidR="00D91728" w:rsidRDefault="00D91728">
      <w:pPr>
        <w:rPr>
          <w:b/>
          <w:bCs/>
          <w:sz w:val="40"/>
        </w:rPr>
      </w:pPr>
    </w:p>
    <w:p w:rsidR="00D91728" w:rsidRDefault="00D91728">
      <w:pPr>
        <w:rPr>
          <w:b/>
          <w:bCs/>
          <w:sz w:val="40"/>
        </w:rPr>
      </w:pPr>
    </w:p>
    <w:p w:rsidR="00D91728" w:rsidRDefault="00D91728">
      <w:pPr>
        <w:rPr>
          <w:b/>
          <w:bCs/>
          <w:sz w:val="40"/>
        </w:rPr>
      </w:pPr>
    </w:p>
    <w:p w:rsidR="00D91728" w:rsidRDefault="00D91728">
      <w:pPr>
        <w:rPr>
          <w:sz w:val="40"/>
        </w:rPr>
      </w:pPr>
      <w:r>
        <w:rPr>
          <w:b/>
          <w:bCs/>
          <w:sz w:val="40"/>
        </w:rPr>
        <w:lastRenderedPageBreak/>
        <w:t>Szereg czasowy</w:t>
      </w:r>
      <w:r>
        <w:rPr>
          <w:sz w:val="40"/>
        </w:rPr>
        <w:t xml:space="preserve"> zawiera kolejne wartości przyjmowane przez daną zmienną w różnych momentach.</w:t>
      </w:r>
    </w:p>
    <w:p w:rsidR="00D91728" w:rsidRDefault="00D91728">
      <w:pPr>
        <w:pStyle w:val="Nagwek3"/>
      </w:pPr>
      <w:r>
        <w:t>Produkcja węgla kamiennego w Polsce w latach 1980-1997</w:t>
      </w:r>
    </w:p>
    <w:p w:rsidR="00D91728" w:rsidRDefault="00D91728">
      <w:pPr>
        <w:tabs>
          <w:tab w:val="left" w:pos="284"/>
        </w:tabs>
        <w:jc w:val="both"/>
        <w:rPr>
          <w:sz w:val="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197"/>
        <w:gridCol w:w="2197"/>
      </w:tblGrid>
      <w:tr w:rsidR="00D91728">
        <w:tblPrEx>
          <w:tblCellMar>
            <w:top w:w="0" w:type="dxa"/>
            <w:bottom w:w="0" w:type="dxa"/>
          </w:tblCellMar>
        </w:tblPrEx>
        <w:trPr>
          <w:jc w:val="center"/>
        </w:trPr>
        <w:tc>
          <w:tcPr>
            <w:tcW w:w="2197" w:type="dxa"/>
            <w:tcBorders>
              <w:top w:val="single" w:sz="6" w:space="0" w:color="auto"/>
              <w:bottom w:val="single" w:sz="6" w:space="0" w:color="auto"/>
              <w:right w:val="single" w:sz="6" w:space="0" w:color="auto"/>
            </w:tcBorders>
          </w:tcPr>
          <w:p w:rsidR="00D91728" w:rsidRDefault="00D91728">
            <w:pPr>
              <w:tabs>
                <w:tab w:val="left" w:pos="284"/>
              </w:tabs>
              <w:spacing w:before="60" w:after="60"/>
              <w:jc w:val="center"/>
              <w:rPr>
                <w:sz w:val="28"/>
              </w:rPr>
            </w:pPr>
            <w:r>
              <w:rPr>
                <w:sz w:val="28"/>
              </w:rPr>
              <w:t>Lata</w:t>
            </w:r>
          </w:p>
        </w:tc>
        <w:tc>
          <w:tcPr>
            <w:tcW w:w="2197" w:type="dxa"/>
            <w:tcBorders>
              <w:top w:val="single" w:sz="6" w:space="0" w:color="auto"/>
              <w:left w:val="nil"/>
              <w:bottom w:val="single" w:sz="6" w:space="0" w:color="auto"/>
              <w:right w:val="single" w:sz="6" w:space="0" w:color="auto"/>
            </w:tcBorders>
          </w:tcPr>
          <w:p w:rsidR="00D91728" w:rsidRDefault="00D91728">
            <w:pPr>
              <w:spacing w:before="60" w:after="60"/>
              <w:jc w:val="center"/>
              <w:rPr>
                <w:sz w:val="28"/>
              </w:rPr>
            </w:pPr>
            <w:r>
              <w:rPr>
                <w:sz w:val="28"/>
              </w:rPr>
              <w:t xml:space="preserve">W mln ton </w:t>
            </w:r>
          </w:p>
        </w:tc>
      </w:tr>
      <w:tr w:rsidR="00D91728">
        <w:tblPrEx>
          <w:tblCellMar>
            <w:top w:w="0" w:type="dxa"/>
            <w:bottom w:w="0" w:type="dxa"/>
          </w:tblCellMar>
        </w:tblPrEx>
        <w:trPr>
          <w:jc w:val="center"/>
        </w:trPr>
        <w:tc>
          <w:tcPr>
            <w:tcW w:w="2197" w:type="dxa"/>
            <w:tcBorders>
              <w:top w:val="nil"/>
              <w:right w:val="single" w:sz="6" w:space="0" w:color="auto"/>
            </w:tcBorders>
          </w:tcPr>
          <w:p w:rsidR="00D91728" w:rsidRDefault="00D91728">
            <w:pPr>
              <w:tabs>
                <w:tab w:val="left" w:pos="284"/>
              </w:tabs>
              <w:spacing w:before="60"/>
              <w:jc w:val="center"/>
              <w:rPr>
                <w:sz w:val="28"/>
              </w:rPr>
            </w:pPr>
            <w:r>
              <w:rPr>
                <w:sz w:val="28"/>
              </w:rPr>
              <w:t>1980</w:t>
            </w:r>
          </w:p>
        </w:tc>
        <w:tc>
          <w:tcPr>
            <w:tcW w:w="2197" w:type="dxa"/>
            <w:tcBorders>
              <w:top w:val="nil"/>
              <w:left w:val="nil"/>
              <w:right w:val="single" w:sz="6" w:space="0" w:color="auto"/>
            </w:tcBorders>
          </w:tcPr>
          <w:p w:rsidR="00D91728" w:rsidRDefault="00D91728">
            <w:pPr>
              <w:tabs>
                <w:tab w:val="left" w:pos="284"/>
              </w:tabs>
              <w:spacing w:before="60"/>
              <w:jc w:val="center"/>
              <w:rPr>
                <w:sz w:val="28"/>
              </w:rPr>
            </w:pPr>
            <w:r>
              <w:rPr>
                <w:sz w:val="28"/>
              </w:rPr>
              <w:t>193</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1990</w:t>
            </w:r>
          </w:p>
        </w:tc>
        <w:tc>
          <w:tcPr>
            <w:tcW w:w="2197" w:type="dxa"/>
            <w:tcBorders>
              <w:left w:val="nil"/>
              <w:right w:val="single" w:sz="6" w:space="0" w:color="auto"/>
            </w:tcBorders>
          </w:tcPr>
          <w:p w:rsidR="00D91728" w:rsidRDefault="00D91728">
            <w:pPr>
              <w:tabs>
                <w:tab w:val="left" w:pos="284"/>
              </w:tabs>
              <w:jc w:val="center"/>
              <w:rPr>
                <w:sz w:val="28"/>
              </w:rPr>
            </w:pPr>
            <w:r>
              <w:rPr>
                <w:sz w:val="28"/>
              </w:rPr>
              <w:t>148</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1991</w:t>
            </w:r>
          </w:p>
        </w:tc>
        <w:tc>
          <w:tcPr>
            <w:tcW w:w="2197" w:type="dxa"/>
            <w:tcBorders>
              <w:left w:val="nil"/>
              <w:right w:val="single" w:sz="6" w:space="0" w:color="auto"/>
            </w:tcBorders>
          </w:tcPr>
          <w:p w:rsidR="00D91728" w:rsidRDefault="00D91728">
            <w:pPr>
              <w:tabs>
                <w:tab w:val="left" w:pos="284"/>
              </w:tabs>
              <w:jc w:val="center"/>
              <w:rPr>
                <w:sz w:val="28"/>
              </w:rPr>
            </w:pPr>
            <w:r>
              <w:rPr>
                <w:sz w:val="28"/>
              </w:rPr>
              <w:t>140</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1992</w:t>
            </w:r>
          </w:p>
        </w:tc>
        <w:tc>
          <w:tcPr>
            <w:tcW w:w="2197" w:type="dxa"/>
            <w:tcBorders>
              <w:left w:val="nil"/>
              <w:right w:val="single" w:sz="6" w:space="0" w:color="auto"/>
            </w:tcBorders>
          </w:tcPr>
          <w:p w:rsidR="00D91728" w:rsidRDefault="00D91728">
            <w:pPr>
              <w:tabs>
                <w:tab w:val="left" w:pos="284"/>
              </w:tabs>
              <w:jc w:val="center"/>
              <w:rPr>
                <w:sz w:val="28"/>
              </w:rPr>
            </w:pPr>
            <w:r>
              <w:rPr>
                <w:sz w:val="28"/>
              </w:rPr>
              <w:t>132</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1993</w:t>
            </w:r>
          </w:p>
        </w:tc>
        <w:tc>
          <w:tcPr>
            <w:tcW w:w="2197" w:type="dxa"/>
            <w:tcBorders>
              <w:left w:val="nil"/>
              <w:right w:val="single" w:sz="6" w:space="0" w:color="auto"/>
            </w:tcBorders>
          </w:tcPr>
          <w:p w:rsidR="00D91728" w:rsidRDefault="00D91728">
            <w:pPr>
              <w:tabs>
                <w:tab w:val="left" w:pos="284"/>
              </w:tabs>
              <w:jc w:val="center"/>
              <w:rPr>
                <w:sz w:val="28"/>
              </w:rPr>
            </w:pPr>
            <w:r>
              <w:rPr>
                <w:sz w:val="28"/>
              </w:rPr>
              <w:t>130</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1994</w:t>
            </w:r>
          </w:p>
        </w:tc>
        <w:tc>
          <w:tcPr>
            <w:tcW w:w="2197" w:type="dxa"/>
            <w:tcBorders>
              <w:left w:val="nil"/>
              <w:right w:val="single" w:sz="6" w:space="0" w:color="auto"/>
            </w:tcBorders>
          </w:tcPr>
          <w:p w:rsidR="00D91728" w:rsidRDefault="00D91728">
            <w:pPr>
              <w:tabs>
                <w:tab w:val="left" w:pos="284"/>
              </w:tabs>
              <w:jc w:val="center"/>
              <w:rPr>
                <w:sz w:val="28"/>
              </w:rPr>
            </w:pPr>
            <w:r>
              <w:rPr>
                <w:sz w:val="28"/>
              </w:rPr>
              <w:t>134</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1995</w:t>
            </w:r>
          </w:p>
        </w:tc>
        <w:tc>
          <w:tcPr>
            <w:tcW w:w="2197" w:type="dxa"/>
            <w:tcBorders>
              <w:left w:val="nil"/>
              <w:right w:val="single" w:sz="6" w:space="0" w:color="auto"/>
            </w:tcBorders>
          </w:tcPr>
          <w:p w:rsidR="00D91728" w:rsidRDefault="00D91728">
            <w:pPr>
              <w:tabs>
                <w:tab w:val="left" w:pos="284"/>
              </w:tabs>
              <w:jc w:val="center"/>
              <w:rPr>
                <w:sz w:val="28"/>
              </w:rPr>
            </w:pPr>
            <w:r>
              <w:rPr>
                <w:sz w:val="28"/>
              </w:rPr>
              <w:t>137</w:t>
            </w:r>
          </w:p>
        </w:tc>
      </w:tr>
      <w:tr w:rsidR="00D91728">
        <w:tblPrEx>
          <w:tblCellMar>
            <w:top w:w="0" w:type="dxa"/>
            <w:bottom w:w="0" w:type="dxa"/>
          </w:tblCellMar>
        </w:tblPrEx>
        <w:trPr>
          <w:jc w:val="center"/>
        </w:trPr>
        <w:tc>
          <w:tcPr>
            <w:tcW w:w="2197" w:type="dxa"/>
            <w:tcBorders>
              <w:right w:val="single" w:sz="6" w:space="0" w:color="auto"/>
            </w:tcBorders>
          </w:tcPr>
          <w:p w:rsidR="00D91728" w:rsidRDefault="00D91728">
            <w:pPr>
              <w:tabs>
                <w:tab w:val="left" w:pos="284"/>
              </w:tabs>
              <w:jc w:val="center"/>
              <w:rPr>
                <w:sz w:val="28"/>
              </w:rPr>
            </w:pPr>
            <w:r>
              <w:rPr>
                <w:sz w:val="28"/>
              </w:rPr>
              <w:t>1996</w:t>
            </w:r>
          </w:p>
        </w:tc>
        <w:tc>
          <w:tcPr>
            <w:tcW w:w="2197" w:type="dxa"/>
            <w:tcBorders>
              <w:left w:val="nil"/>
              <w:right w:val="single" w:sz="6" w:space="0" w:color="auto"/>
            </w:tcBorders>
          </w:tcPr>
          <w:p w:rsidR="00D91728" w:rsidRDefault="00D91728">
            <w:pPr>
              <w:tabs>
                <w:tab w:val="left" w:pos="284"/>
              </w:tabs>
              <w:jc w:val="center"/>
              <w:rPr>
                <w:sz w:val="28"/>
              </w:rPr>
            </w:pPr>
            <w:r>
              <w:rPr>
                <w:sz w:val="28"/>
              </w:rPr>
              <w:t>138</w:t>
            </w:r>
          </w:p>
        </w:tc>
      </w:tr>
      <w:tr w:rsidR="00D91728">
        <w:tblPrEx>
          <w:tblCellMar>
            <w:top w:w="0" w:type="dxa"/>
            <w:bottom w:w="0" w:type="dxa"/>
          </w:tblCellMar>
        </w:tblPrEx>
        <w:trPr>
          <w:jc w:val="center"/>
        </w:trPr>
        <w:tc>
          <w:tcPr>
            <w:tcW w:w="2197" w:type="dxa"/>
            <w:tcBorders>
              <w:bottom w:val="single" w:sz="6" w:space="0" w:color="auto"/>
              <w:right w:val="single" w:sz="6" w:space="0" w:color="auto"/>
            </w:tcBorders>
          </w:tcPr>
          <w:p w:rsidR="00D91728" w:rsidRDefault="00D91728">
            <w:pPr>
              <w:tabs>
                <w:tab w:val="left" w:pos="284"/>
              </w:tabs>
              <w:spacing w:after="60"/>
              <w:jc w:val="center"/>
              <w:rPr>
                <w:sz w:val="28"/>
              </w:rPr>
            </w:pPr>
            <w:r>
              <w:rPr>
                <w:sz w:val="28"/>
              </w:rPr>
              <w:t>1997</w:t>
            </w:r>
          </w:p>
        </w:tc>
        <w:tc>
          <w:tcPr>
            <w:tcW w:w="2197" w:type="dxa"/>
            <w:tcBorders>
              <w:left w:val="nil"/>
              <w:bottom w:val="single" w:sz="6" w:space="0" w:color="auto"/>
              <w:right w:val="single" w:sz="6" w:space="0" w:color="auto"/>
            </w:tcBorders>
          </w:tcPr>
          <w:p w:rsidR="00D91728" w:rsidRDefault="00D91728">
            <w:pPr>
              <w:tabs>
                <w:tab w:val="left" w:pos="284"/>
              </w:tabs>
              <w:spacing w:after="60"/>
              <w:jc w:val="center"/>
              <w:rPr>
                <w:sz w:val="28"/>
              </w:rPr>
            </w:pPr>
            <w:r>
              <w:rPr>
                <w:sz w:val="28"/>
              </w:rPr>
              <w:t>138</w:t>
            </w:r>
          </w:p>
        </w:tc>
      </w:tr>
    </w:tbl>
    <w:p w:rsidR="00D91728" w:rsidRDefault="00D91728">
      <w:pPr>
        <w:pBdr>
          <w:bottom w:val="single" w:sz="12" w:space="1" w:color="auto"/>
        </w:pBdr>
        <w:rPr>
          <w:sz w:val="40"/>
        </w:rPr>
      </w:pPr>
    </w:p>
    <w:p w:rsidR="00D91728" w:rsidRDefault="00D91728">
      <w:pPr>
        <w:rPr>
          <w:sz w:val="40"/>
        </w:rPr>
      </w:pPr>
    </w:p>
    <w:p w:rsidR="00D91728" w:rsidRDefault="00D91728">
      <w:pPr>
        <w:jc w:val="both"/>
        <w:rPr>
          <w:sz w:val="36"/>
        </w:rPr>
      </w:pPr>
      <w:r>
        <w:rPr>
          <w:b/>
          <w:sz w:val="36"/>
        </w:rPr>
        <w:t>Dane przekrojowe</w:t>
      </w:r>
      <w:r>
        <w:rPr>
          <w:sz w:val="36"/>
        </w:rPr>
        <w:t xml:space="preserve"> - dane pokazujące wartości, jakie przyjmuje określona zmienna dla poszczególnych jednostek tworzących pewną populację. </w:t>
      </w:r>
    </w:p>
    <w:p w:rsidR="00D91728" w:rsidRDefault="00D91728">
      <w:pPr>
        <w:jc w:val="both"/>
        <w:rPr>
          <w:b/>
          <w:sz w:val="16"/>
        </w:rPr>
      </w:pPr>
    </w:p>
    <w:p w:rsidR="00D91728" w:rsidRDefault="00D91728">
      <w:pPr>
        <w:jc w:val="center"/>
        <w:rPr>
          <w:b/>
          <w:i/>
          <w:sz w:val="32"/>
        </w:rPr>
      </w:pPr>
      <w:r>
        <w:rPr>
          <w:b/>
          <w:i/>
          <w:sz w:val="32"/>
        </w:rPr>
        <w:t>Przedsiębiorstwa państwowe objęte procesem prywatyzacji w latach 1990-1997</w:t>
      </w:r>
    </w:p>
    <w:p w:rsidR="00D91728" w:rsidRDefault="00D91728">
      <w:pPr>
        <w:jc w:val="cente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5529"/>
        <w:gridCol w:w="1134"/>
      </w:tblGrid>
      <w:tr w:rsidR="00D91728">
        <w:tblPrEx>
          <w:tblCellMar>
            <w:top w:w="0" w:type="dxa"/>
            <w:bottom w:w="0" w:type="dxa"/>
          </w:tblCellMar>
        </w:tblPrEx>
        <w:trPr>
          <w:jc w:val="center"/>
        </w:trPr>
        <w:tc>
          <w:tcPr>
            <w:tcW w:w="5529" w:type="dxa"/>
            <w:tcBorders>
              <w:top w:val="single" w:sz="6" w:space="0" w:color="auto"/>
              <w:bottom w:val="single" w:sz="4" w:space="0" w:color="auto"/>
              <w:right w:val="single" w:sz="6" w:space="0" w:color="auto"/>
            </w:tcBorders>
          </w:tcPr>
          <w:p w:rsidR="00D91728" w:rsidRDefault="00D91728">
            <w:pPr>
              <w:spacing w:before="120" w:after="60"/>
              <w:jc w:val="both"/>
              <w:rPr>
                <w:sz w:val="32"/>
              </w:rPr>
            </w:pPr>
            <w:r>
              <w:rPr>
                <w:sz w:val="32"/>
              </w:rPr>
              <w:t>OGÓŁEM</w:t>
            </w:r>
          </w:p>
        </w:tc>
        <w:tc>
          <w:tcPr>
            <w:tcW w:w="1134" w:type="dxa"/>
            <w:tcBorders>
              <w:top w:val="single" w:sz="6" w:space="0" w:color="auto"/>
              <w:left w:val="nil"/>
              <w:bottom w:val="single" w:sz="4" w:space="0" w:color="auto"/>
            </w:tcBorders>
          </w:tcPr>
          <w:p w:rsidR="00D91728" w:rsidRDefault="00D91728">
            <w:pPr>
              <w:spacing w:before="120" w:after="60"/>
              <w:ind w:right="113"/>
              <w:jc w:val="right"/>
              <w:rPr>
                <w:sz w:val="32"/>
              </w:rPr>
            </w:pPr>
            <w:r>
              <w:rPr>
                <w:sz w:val="32"/>
              </w:rPr>
              <w:t>5887</w:t>
            </w:r>
          </w:p>
        </w:tc>
      </w:tr>
      <w:tr w:rsidR="00D91728">
        <w:tblPrEx>
          <w:tblCellMar>
            <w:top w:w="0" w:type="dxa"/>
            <w:bottom w:w="0" w:type="dxa"/>
          </w:tblCellMar>
        </w:tblPrEx>
        <w:trPr>
          <w:jc w:val="center"/>
        </w:trPr>
        <w:tc>
          <w:tcPr>
            <w:tcW w:w="5529" w:type="dxa"/>
            <w:tcBorders>
              <w:top w:val="single" w:sz="4" w:space="0" w:color="auto"/>
              <w:left w:val="single" w:sz="4" w:space="0" w:color="auto"/>
              <w:bottom w:val="single" w:sz="4" w:space="0" w:color="auto"/>
              <w:right w:val="single" w:sz="4" w:space="0" w:color="auto"/>
            </w:tcBorders>
          </w:tcPr>
          <w:p w:rsidR="00D91728" w:rsidRDefault="00D91728">
            <w:pPr>
              <w:spacing w:before="60"/>
              <w:ind w:left="214" w:hanging="214"/>
              <w:rPr>
                <w:sz w:val="32"/>
              </w:rPr>
            </w:pPr>
            <w:r>
              <w:rPr>
                <w:sz w:val="32"/>
              </w:rPr>
              <w:t xml:space="preserve">Przekształcone w jednoosobowe spółki Skarbu Państwa </w:t>
            </w:r>
          </w:p>
        </w:tc>
        <w:tc>
          <w:tcPr>
            <w:tcW w:w="1134" w:type="dxa"/>
            <w:tcBorders>
              <w:top w:val="single" w:sz="4" w:space="0" w:color="auto"/>
              <w:left w:val="single" w:sz="4" w:space="0" w:color="auto"/>
              <w:bottom w:val="single" w:sz="4" w:space="0" w:color="auto"/>
              <w:right w:val="single" w:sz="4" w:space="0" w:color="auto"/>
            </w:tcBorders>
          </w:tcPr>
          <w:p w:rsidR="00D91728" w:rsidRDefault="00D91728">
            <w:pPr>
              <w:spacing w:before="60"/>
              <w:ind w:right="113"/>
              <w:jc w:val="right"/>
              <w:rPr>
                <w:sz w:val="32"/>
              </w:rPr>
            </w:pPr>
            <w:r>
              <w:rPr>
                <w:sz w:val="32"/>
              </w:rPr>
              <w:t>1277</w:t>
            </w:r>
          </w:p>
        </w:tc>
      </w:tr>
      <w:tr w:rsidR="00D91728">
        <w:tblPrEx>
          <w:tblCellMar>
            <w:top w:w="0" w:type="dxa"/>
            <w:bottom w:w="0" w:type="dxa"/>
          </w:tblCellMar>
        </w:tblPrEx>
        <w:trPr>
          <w:jc w:val="center"/>
        </w:trPr>
        <w:tc>
          <w:tcPr>
            <w:tcW w:w="5529" w:type="dxa"/>
            <w:tcBorders>
              <w:top w:val="single" w:sz="4" w:space="0" w:color="auto"/>
              <w:bottom w:val="nil"/>
              <w:right w:val="single" w:sz="6" w:space="0" w:color="auto"/>
            </w:tcBorders>
          </w:tcPr>
          <w:p w:rsidR="00D91728" w:rsidRDefault="00D91728">
            <w:pPr>
              <w:rPr>
                <w:sz w:val="32"/>
              </w:rPr>
            </w:pPr>
            <w:r>
              <w:rPr>
                <w:sz w:val="32"/>
              </w:rPr>
              <w:t>Objęte prywatyzacją bezpośrednią</w:t>
            </w:r>
          </w:p>
        </w:tc>
        <w:tc>
          <w:tcPr>
            <w:tcW w:w="1134" w:type="dxa"/>
            <w:tcBorders>
              <w:top w:val="single" w:sz="4" w:space="0" w:color="auto"/>
              <w:left w:val="nil"/>
              <w:bottom w:val="nil"/>
            </w:tcBorders>
          </w:tcPr>
          <w:p w:rsidR="00D91728" w:rsidRDefault="00D91728">
            <w:pPr>
              <w:ind w:right="113"/>
              <w:jc w:val="right"/>
              <w:rPr>
                <w:sz w:val="32"/>
              </w:rPr>
            </w:pPr>
            <w:r>
              <w:rPr>
                <w:sz w:val="32"/>
              </w:rPr>
              <w:t>1429</w:t>
            </w:r>
          </w:p>
        </w:tc>
      </w:tr>
      <w:tr w:rsidR="00D91728">
        <w:tblPrEx>
          <w:tblCellMar>
            <w:top w:w="0" w:type="dxa"/>
            <w:bottom w:w="0" w:type="dxa"/>
          </w:tblCellMar>
        </w:tblPrEx>
        <w:trPr>
          <w:jc w:val="center"/>
        </w:trPr>
        <w:tc>
          <w:tcPr>
            <w:tcW w:w="5529" w:type="dxa"/>
            <w:tcBorders>
              <w:top w:val="nil"/>
              <w:bottom w:val="single" w:sz="4" w:space="0" w:color="auto"/>
              <w:right w:val="single" w:sz="6" w:space="0" w:color="auto"/>
            </w:tcBorders>
          </w:tcPr>
          <w:p w:rsidR="00D91728" w:rsidRDefault="00D91728">
            <w:pPr>
              <w:ind w:left="214"/>
              <w:jc w:val="both"/>
              <w:rPr>
                <w:sz w:val="32"/>
              </w:rPr>
            </w:pPr>
            <w:r>
              <w:rPr>
                <w:sz w:val="32"/>
              </w:rPr>
              <w:t>w tym sprywatyzowane</w:t>
            </w:r>
          </w:p>
        </w:tc>
        <w:tc>
          <w:tcPr>
            <w:tcW w:w="1134" w:type="dxa"/>
            <w:tcBorders>
              <w:top w:val="nil"/>
              <w:left w:val="nil"/>
              <w:bottom w:val="single" w:sz="4" w:space="0" w:color="auto"/>
            </w:tcBorders>
          </w:tcPr>
          <w:p w:rsidR="00D91728" w:rsidRDefault="00D91728">
            <w:pPr>
              <w:ind w:right="28"/>
              <w:jc w:val="right"/>
              <w:rPr>
                <w:sz w:val="32"/>
              </w:rPr>
            </w:pPr>
            <w:r>
              <w:rPr>
                <w:sz w:val="32"/>
              </w:rPr>
              <w:t>(1388)</w:t>
            </w:r>
          </w:p>
        </w:tc>
      </w:tr>
      <w:tr w:rsidR="00D91728">
        <w:tblPrEx>
          <w:tblCellMar>
            <w:top w:w="0" w:type="dxa"/>
            <w:bottom w:w="0" w:type="dxa"/>
          </w:tblCellMar>
        </w:tblPrEx>
        <w:trPr>
          <w:jc w:val="center"/>
        </w:trPr>
        <w:tc>
          <w:tcPr>
            <w:tcW w:w="5529" w:type="dxa"/>
            <w:tcBorders>
              <w:top w:val="single" w:sz="4" w:space="0" w:color="auto"/>
              <w:bottom w:val="nil"/>
              <w:right w:val="single" w:sz="6" w:space="0" w:color="auto"/>
            </w:tcBorders>
          </w:tcPr>
          <w:p w:rsidR="00D91728" w:rsidRDefault="00D91728">
            <w:pPr>
              <w:jc w:val="both"/>
              <w:rPr>
                <w:sz w:val="32"/>
              </w:rPr>
            </w:pPr>
            <w:r>
              <w:rPr>
                <w:sz w:val="32"/>
              </w:rPr>
              <w:t>Poddane likwidacji</w:t>
            </w:r>
          </w:p>
        </w:tc>
        <w:tc>
          <w:tcPr>
            <w:tcW w:w="1134" w:type="dxa"/>
            <w:tcBorders>
              <w:top w:val="single" w:sz="4" w:space="0" w:color="auto"/>
              <w:left w:val="nil"/>
              <w:bottom w:val="nil"/>
            </w:tcBorders>
          </w:tcPr>
          <w:p w:rsidR="00D91728" w:rsidRDefault="00D91728">
            <w:pPr>
              <w:ind w:right="113"/>
              <w:jc w:val="right"/>
              <w:rPr>
                <w:sz w:val="32"/>
              </w:rPr>
            </w:pPr>
            <w:r>
              <w:rPr>
                <w:sz w:val="32"/>
              </w:rPr>
              <w:t>1527</w:t>
            </w:r>
          </w:p>
        </w:tc>
      </w:tr>
      <w:tr w:rsidR="00D91728">
        <w:tblPrEx>
          <w:tblCellMar>
            <w:top w:w="0" w:type="dxa"/>
            <w:bottom w:w="0" w:type="dxa"/>
          </w:tblCellMar>
        </w:tblPrEx>
        <w:trPr>
          <w:jc w:val="center"/>
        </w:trPr>
        <w:tc>
          <w:tcPr>
            <w:tcW w:w="5529" w:type="dxa"/>
            <w:tcBorders>
              <w:top w:val="nil"/>
              <w:bottom w:val="single" w:sz="4" w:space="0" w:color="auto"/>
              <w:right w:val="single" w:sz="6" w:space="0" w:color="auto"/>
            </w:tcBorders>
          </w:tcPr>
          <w:p w:rsidR="00D91728" w:rsidRDefault="00D91728">
            <w:pPr>
              <w:ind w:left="214"/>
              <w:jc w:val="both"/>
              <w:rPr>
                <w:sz w:val="32"/>
              </w:rPr>
            </w:pPr>
            <w:r>
              <w:rPr>
                <w:sz w:val="32"/>
              </w:rPr>
              <w:t>w tym zlikwidowane</w:t>
            </w:r>
          </w:p>
        </w:tc>
        <w:tc>
          <w:tcPr>
            <w:tcW w:w="1134" w:type="dxa"/>
            <w:tcBorders>
              <w:top w:val="nil"/>
              <w:left w:val="nil"/>
              <w:bottom w:val="single" w:sz="4" w:space="0" w:color="auto"/>
            </w:tcBorders>
          </w:tcPr>
          <w:p w:rsidR="00D91728" w:rsidRDefault="00D91728">
            <w:pPr>
              <w:ind w:right="113"/>
              <w:jc w:val="right"/>
              <w:rPr>
                <w:sz w:val="32"/>
              </w:rPr>
            </w:pPr>
            <w:r>
              <w:rPr>
                <w:sz w:val="32"/>
              </w:rPr>
              <w:t>614</w:t>
            </w:r>
          </w:p>
        </w:tc>
      </w:tr>
      <w:tr w:rsidR="00D91728">
        <w:tblPrEx>
          <w:tblCellMar>
            <w:top w:w="0" w:type="dxa"/>
            <w:bottom w:w="0" w:type="dxa"/>
          </w:tblCellMar>
        </w:tblPrEx>
        <w:trPr>
          <w:jc w:val="center"/>
        </w:trPr>
        <w:tc>
          <w:tcPr>
            <w:tcW w:w="5529" w:type="dxa"/>
            <w:tcBorders>
              <w:top w:val="single" w:sz="4" w:space="0" w:color="auto"/>
              <w:bottom w:val="single" w:sz="6" w:space="0" w:color="auto"/>
              <w:right w:val="single" w:sz="6" w:space="0" w:color="auto"/>
            </w:tcBorders>
          </w:tcPr>
          <w:p w:rsidR="00D91728" w:rsidRDefault="00D91728">
            <w:pPr>
              <w:jc w:val="both"/>
              <w:rPr>
                <w:sz w:val="32"/>
              </w:rPr>
            </w:pPr>
            <w:r>
              <w:rPr>
                <w:sz w:val="32"/>
              </w:rPr>
              <w:t>Włączone do zasobu własności rolnej Skarbu Państwa</w:t>
            </w:r>
          </w:p>
        </w:tc>
        <w:tc>
          <w:tcPr>
            <w:tcW w:w="1134" w:type="dxa"/>
            <w:tcBorders>
              <w:top w:val="single" w:sz="4" w:space="0" w:color="auto"/>
              <w:left w:val="nil"/>
            </w:tcBorders>
          </w:tcPr>
          <w:p w:rsidR="00D91728" w:rsidRDefault="00D91728">
            <w:pPr>
              <w:ind w:right="113"/>
              <w:jc w:val="right"/>
              <w:rPr>
                <w:sz w:val="32"/>
              </w:rPr>
            </w:pPr>
            <w:r>
              <w:rPr>
                <w:sz w:val="32"/>
              </w:rPr>
              <w:t>1654</w:t>
            </w:r>
          </w:p>
        </w:tc>
      </w:tr>
    </w:tbl>
    <w:p w:rsidR="00D91728" w:rsidRDefault="00D91728">
      <w:pPr>
        <w:rPr>
          <w:sz w:val="40"/>
        </w:rPr>
      </w:pPr>
    </w:p>
    <w:p w:rsidR="00D91728" w:rsidRDefault="00D91728"/>
    <w:sectPr w:rsidR="00D91728">
      <w:footerReference w:type="even" r:id="rId17"/>
      <w:footerReference w:type="default" r:id="rId18"/>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56C" w:rsidRDefault="00BD456C">
      <w:r>
        <w:separator/>
      </w:r>
    </w:p>
  </w:endnote>
  <w:endnote w:type="continuationSeparator" w:id="0">
    <w:p w:rsidR="00BD456C" w:rsidRDefault="00BD4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28" w:rsidRDefault="00D917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91728" w:rsidRDefault="00D9172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28" w:rsidRDefault="00D917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80266">
      <w:rPr>
        <w:rStyle w:val="Numerstrony"/>
        <w:noProof/>
      </w:rPr>
      <w:t>2</w:t>
    </w:r>
    <w:r>
      <w:rPr>
        <w:rStyle w:val="Numerstrony"/>
      </w:rPr>
      <w:fldChar w:fldCharType="end"/>
    </w:r>
  </w:p>
  <w:p w:rsidR="00D91728" w:rsidRDefault="00D9172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56C" w:rsidRDefault="00BD456C">
      <w:r>
        <w:separator/>
      </w:r>
    </w:p>
  </w:footnote>
  <w:footnote w:type="continuationSeparator" w:id="0">
    <w:p w:rsidR="00BD456C" w:rsidRDefault="00BD4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6C7618"/>
    <w:lvl w:ilvl="0">
      <w:numFmt w:val="decimal"/>
      <w:lvlText w:val="*"/>
      <w:lvlJc w:val="left"/>
    </w:lvl>
  </w:abstractNum>
  <w:abstractNum w:abstractNumId="1">
    <w:nsid w:val="00000002"/>
    <w:multiLevelType w:val="multilevel"/>
    <w:tmpl w:val="00000002"/>
    <w:name w:val="WW8Num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nsid w:val="07696DB8"/>
    <w:multiLevelType w:val="hybridMultilevel"/>
    <w:tmpl w:val="7EF2A522"/>
    <w:lvl w:ilvl="0" w:tplc="5CE8A488">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5F27DEA"/>
    <w:multiLevelType w:val="singleLevel"/>
    <w:tmpl w:val="9A1E0D72"/>
    <w:lvl w:ilvl="0">
      <w:start w:val="1"/>
      <w:numFmt w:val="lowerLetter"/>
      <w:lvlText w:val="%1)"/>
      <w:legacy w:legacy="1" w:legacySpace="0" w:legacyIndent="283"/>
      <w:lvlJc w:val="left"/>
    </w:lvl>
  </w:abstractNum>
  <w:abstractNum w:abstractNumId="4">
    <w:nsid w:val="334D598E"/>
    <w:multiLevelType w:val="hybridMultilevel"/>
    <w:tmpl w:val="8FBA655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350E1025"/>
    <w:multiLevelType w:val="multilevel"/>
    <w:tmpl w:val="0AF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D25CA"/>
    <w:multiLevelType w:val="hybridMultilevel"/>
    <w:tmpl w:val="8FBA655A"/>
    <w:lvl w:ilvl="0" w:tplc="5D90DD1A">
      <w:numFmt w:val="bullet"/>
      <w:lvlText w:val="-"/>
      <w:lvlJc w:val="left"/>
      <w:pPr>
        <w:tabs>
          <w:tab w:val="num" w:pos="720"/>
        </w:tabs>
        <w:ind w:left="720" w:hanging="360"/>
      </w:pPr>
      <w:rPr>
        <w:rFonts w:ascii="Times New Roman" w:eastAsia="Times New Roman" w:hAnsi="Times New Roman" w:cs="Times New Roman"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46050086"/>
    <w:multiLevelType w:val="multilevel"/>
    <w:tmpl w:val="271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C23537"/>
    <w:multiLevelType w:val="singleLevel"/>
    <w:tmpl w:val="82B25BF4"/>
    <w:lvl w:ilvl="0">
      <w:numFmt w:val="bullet"/>
      <w:lvlText w:val="-"/>
      <w:lvlJc w:val="left"/>
      <w:pPr>
        <w:tabs>
          <w:tab w:val="num" w:pos="360"/>
        </w:tabs>
        <w:ind w:left="360" w:hanging="360"/>
      </w:pPr>
      <w:rPr>
        <w:rFonts w:hint="default"/>
      </w:rPr>
    </w:lvl>
  </w:abstractNum>
  <w:abstractNum w:abstractNumId="9">
    <w:nsid w:val="47B70493"/>
    <w:multiLevelType w:val="multilevel"/>
    <w:tmpl w:val="1E6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C6784"/>
    <w:multiLevelType w:val="hybridMultilevel"/>
    <w:tmpl w:val="8FBA655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1122A4B"/>
    <w:multiLevelType w:val="hybridMultilevel"/>
    <w:tmpl w:val="9A52C9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F776742"/>
    <w:multiLevelType w:val="hybridMultilevel"/>
    <w:tmpl w:val="1A2C65F4"/>
    <w:lvl w:ilvl="0" w:tplc="5D90DD1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78605E27"/>
    <w:multiLevelType w:val="hybridMultilevel"/>
    <w:tmpl w:val="82DC9FCC"/>
    <w:lvl w:ilvl="0" w:tplc="F64C8E2A">
      <w:start w:val="1388"/>
      <w:numFmt w:val="bullet"/>
      <w:lvlText w:val="–"/>
      <w:lvlJc w:val="left"/>
      <w:pPr>
        <w:tabs>
          <w:tab w:val="num" w:pos="720"/>
        </w:tabs>
        <w:ind w:left="720" w:hanging="360"/>
      </w:pPr>
      <w:rPr>
        <w:rFonts w:ascii="Times New Roman" w:eastAsia="Times New Roman" w:hAnsi="Times New Roman" w:cs="Times New Roman"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3"/>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10"/>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3"/>
  </w:num>
  <w:num w:numId="12">
    <w:abstractNumId w:val="12"/>
  </w:num>
  <w:num w:numId="13">
    <w:abstractNumId w:val="11"/>
  </w:num>
  <w:num w:numId="14">
    <w:abstractNumId w:val="9"/>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B6B7A"/>
    <w:rsid w:val="000605B3"/>
    <w:rsid w:val="000C3AF0"/>
    <w:rsid w:val="002801BD"/>
    <w:rsid w:val="002A1BD8"/>
    <w:rsid w:val="00351F6C"/>
    <w:rsid w:val="003C7DB6"/>
    <w:rsid w:val="004C7A65"/>
    <w:rsid w:val="00592849"/>
    <w:rsid w:val="005C6BE5"/>
    <w:rsid w:val="00922CE5"/>
    <w:rsid w:val="009406B1"/>
    <w:rsid w:val="00A6546F"/>
    <w:rsid w:val="00A80266"/>
    <w:rsid w:val="00A87D51"/>
    <w:rsid w:val="00B53C3A"/>
    <w:rsid w:val="00BC2FF4"/>
    <w:rsid w:val="00BD456C"/>
    <w:rsid w:val="00C5060A"/>
    <w:rsid w:val="00D91728"/>
    <w:rsid w:val="00E16C7A"/>
    <w:rsid w:val="00E615EA"/>
    <w:rsid w:val="00E65E15"/>
    <w:rsid w:val="00EB6B7A"/>
    <w:rsid w:val="00F03FF2"/>
    <w:rsid w:val="00F34D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ind w:left="4608" w:firstLine="348"/>
      <w:outlineLvl w:val="0"/>
    </w:pPr>
    <w:rPr>
      <w:i/>
      <w:iCs/>
      <w:sz w:val="40"/>
    </w:rPr>
  </w:style>
  <w:style w:type="paragraph" w:styleId="Nagwek2">
    <w:name w:val="heading 2"/>
    <w:basedOn w:val="Normalny"/>
    <w:next w:val="Normalny"/>
    <w:qFormat/>
    <w:pPr>
      <w:keepNext/>
      <w:outlineLvl w:val="1"/>
    </w:pPr>
    <w:rPr>
      <w:sz w:val="34"/>
    </w:rPr>
  </w:style>
  <w:style w:type="paragraph" w:styleId="Nagwek3">
    <w:name w:val="heading 3"/>
    <w:basedOn w:val="Normalny"/>
    <w:next w:val="Normalny"/>
    <w:qFormat/>
    <w:pPr>
      <w:keepNext/>
      <w:tabs>
        <w:tab w:val="left" w:pos="284"/>
      </w:tabs>
      <w:jc w:val="center"/>
      <w:outlineLvl w:val="2"/>
    </w:pPr>
    <w:rPr>
      <w:b/>
      <w:i/>
      <w:sz w:val="32"/>
    </w:rPr>
  </w:style>
  <w:style w:type="paragraph" w:styleId="Nagwek4">
    <w:name w:val="heading 4"/>
    <w:basedOn w:val="Normalny"/>
    <w:next w:val="Normalny"/>
    <w:qFormat/>
    <w:pPr>
      <w:keepNext/>
      <w:outlineLvl w:val="3"/>
    </w:pPr>
    <w:rPr>
      <w:b/>
      <w:bCs/>
      <w:color w:val="000000"/>
      <w:sz w:val="42"/>
    </w:rPr>
  </w:style>
  <w:style w:type="paragraph" w:styleId="Nagwek5">
    <w:name w:val="heading 5"/>
    <w:basedOn w:val="Normalny"/>
    <w:next w:val="Normalny"/>
    <w:qFormat/>
    <w:pPr>
      <w:keepNext/>
      <w:outlineLvl w:val="4"/>
    </w:pPr>
    <w:rPr>
      <w:b/>
      <w:bCs/>
      <w:sz w:val="40"/>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Pr>
      <w:sz w:val="40"/>
    </w:rPr>
  </w:style>
  <w:style w:type="paragraph" w:styleId="Tekstpodstawowy2">
    <w:name w:val="Body Text 2"/>
    <w:basedOn w:val="Normalny"/>
    <w:semiHidden/>
    <w:rPr>
      <w:i/>
      <w:iCs/>
      <w:sz w:val="4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rPr>
      <w:b/>
      <w:bCs/>
      <w:sz w:val="38"/>
    </w:rPr>
  </w:style>
  <w:style w:type="character" w:styleId="Hipercze">
    <w:name w:val="Hyperlink"/>
    <w:basedOn w:val="Domylnaczcionkaakapitu"/>
    <w:semiHidden/>
    <w:rPr>
      <w:color w:val="0000FF"/>
      <w:u w:val="single"/>
    </w:rPr>
  </w:style>
  <w:style w:type="paragraph" w:styleId="Tekstpodstawowywcity">
    <w:name w:val="Body Text Indent"/>
    <w:basedOn w:val="Normalny"/>
    <w:semiHidden/>
    <w:pPr>
      <w:ind w:firstLine="708"/>
      <w:jc w:val="both"/>
    </w:pPr>
    <w:rPr>
      <w:b/>
      <w:bCs/>
      <w:color w:val="000000"/>
      <w:sz w:val="32"/>
    </w:rPr>
  </w:style>
  <w:style w:type="character" w:styleId="Pogrubienie">
    <w:name w:val="Strong"/>
    <w:basedOn w:val="Domylnaczcionkaakapitu"/>
    <w:qFormat/>
    <w:rPr>
      <w:b/>
      <w:bCs/>
    </w:rPr>
  </w:style>
  <w:style w:type="character" w:styleId="Uwydatnienie">
    <w:name w:val="Emphasis"/>
    <w:basedOn w:val="Domylnaczcionkaakapitu"/>
    <w:qFormat/>
    <w:rPr>
      <w:i/>
      <w:iCs/>
    </w:rPr>
  </w:style>
  <w:style w:type="paragraph" w:styleId="NormalnyWeb">
    <w:name w:val="Normal (Web)"/>
    <w:basedOn w:val="Normalny"/>
    <w:uiPriority w:val="99"/>
    <w:semiHidden/>
    <w:pPr>
      <w:spacing w:before="100" w:beforeAutospacing="1" w:after="100" w:afterAutospacing="1"/>
      <w:ind w:left="394" w:right="216"/>
    </w:pPr>
    <w:rPr>
      <w:rFonts w:ascii="Verdana" w:hAnsi="Verdana"/>
      <w:color w:val="303030"/>
      <w:sz w:val="24"/>
      <w:szCs w:val="24"/>
    </w:rPr>
  </w:style>
  <w:style w:type="character" w:styleId="UyteHipercze">
    <w:name w:val="FollowedHyperlink"/>
    <w:basedOn w:val="Domylnaczcionkaakapitu"/>
    <w:semiHidden/>
    <w:rPr>
      <w:color w:val="800080"/>
      <w:u w:val="single"/>
    </w:rPr>
  </w:style>
  <w:style w:type="paragraph" w:styleId="Tekstdymka">
    <w:name w:val="Balloon Text"/>
    <w:basedOn w:val="Normalny"/>
    <w:link w:val="TekstdymkaZnak"/>
    <w:uiPriority w:val="99"/>
    <w:semiHidden/>
    <w:unhideWhenUsed/>
    <w:rsid w:val="00E65E15"/>
    <w:rPr>
      <w:rFonts w:ascii="Tahoma" w:hAnsi="Tahoma" w:cs="Tahoma"/>
      <w:sz w:val="16"/>
      <w:szCs w:val="16"/>
    </w:rPr>
  </w:style>
  <w:style w:type="character" w:customStyle="1" w:styleId="TekstdymkaZnak">
    <w:name w:val="Tekst dymka Znak"/>
    <w:basedOn w:val="Domylnaczcionkaakapitu"/>
    <w:link w:val="Tekstdymka"/>
    <w:uiPriority w:val="99"/>
    <w:semiHidden/>
    <w:rsid w:val="00E65E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679674">
      <w:bodyDiv w:val="1"/>
      <w:marLeft w:val="0"/>
      <w:marRight w:val="0"/>
      <w:marTop w:val="0"/>
      <w:marBottom w:val="0"/>
      <w:divBdr>
        <w:top w:val="none" w:sz="0" w:space="0" w:color="auto"/>
        <w:left w:val="none" w:sz="0" w:space="0" w:color="auto"/>
        <w:bottom w:val="none" w:sz="0" w:space="0" w:color="auto"/>
        <w:right w:val="none" w:sz="0" w:space="0" w:color="auto"/>
      </w:divBdr>
    </w:div>
    <w:div w:id="20001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George_A._Akerlof"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yperlink" Target="http://pl.wikipedia.org/wiki/Joseph_E._Stigli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wikipedia.org/wiki/Michael_Spence" TargetMode="Externa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package" Target="../embeddings/Skoroszyt_programu_Microsoft_Office_Excel_2007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sz="1100" b="1" i="0" u="none" strike="noStrike" baseline="0">
                <a:solidFill>
                  <a:srgbClr val="000000"/>
                </a:solidFill>
                <a:latin typeface="Arial CE"/>
                <a:ea typeface="Arial CE"/>
                <a:cs typeface="Arial CE"/>
              </a:defRPr>
            </a:pPr>
            <a:r>
              <a:rPr lang="pl-PL"/>
              <a:t>Krzywa możliwości produkcyjnych</a:t>
            </a:r>
          </a:p>
        </c:rich>
      </c:tx>
      <c:layout>
        <c:manualLayout>
          <c:xMode val="edge"/>
          <c:yMode val="edge"/>
          <c:x val="0.22374429223744297"/>
          <c:y val="2.0930232558139552E-2"/>
        </c:manualLayout>
      </c:layout>
      <c:spPr>
        <a:noFill/>
        <a:ln w="25399">
          <a:noFill/>
        </a:ln>
      </c:spPr>
    </c:title>
    <c:plotArea>
      <c:layout>
        <c:manualLayout>
          <c:layoutTarget val="inner"/>
          <c:xMode val="edge"/>
          <c:yMode val="edge"/>
          <c:x val="0.12785388127853875"/>
          <c:y val="0.15581395348837221"/>
          <c:w val="0.83105022831050246"/>
          <c:h val="0.70000000000000018"/>
        </c:manualLayout>
      </c:layout>
      <c:scatterChart>
        <c:scatterStyle val="smoothMarker"/>
        <c:ser>
          <c:idx val="1"/>
          <c:order val="0"/>
          <c:spPr>
            <a:ln w="12700">
              <a:solidFill>
                <a:srgbClr val="FF00FF"/>
              </a:solidFill>
              <a:prstDash val="solid"/>
            </a:ln>
          </c:spPr>
          <c:marker>
            <c:symbol val="square"/>
            <c:size val="4"/>
            <c:spPr>
              <a:solidFill>
                <a:srgbClr val="FF00FF"/>
              </a:solidFill>
              <a:ln>
                <a:solidFill>
                  <a:srgbClr val="FF00FF"/>
                </a:solidFill>
                <a:prstDash val="solid"/>
              </a:ln>
            </c:spPr>
          </c:marker>
          <c:dLbls>
            <c:spPr>
              <a:noFill/>
              <a:ln w="25399">
                <a:noFill/>
              </a:ln>
            </c:spPr>
            <c:txPr>
              <a:bodyPr/>
              <a:lstStyle/>
              <a:p>
                <a:pPr>
                  <a:defRPr sz="900" b="0" i="0" u="none" strike="noStrike" baseline="0">
                    <a:solidFill>
                      <a:srgbClr val="000000"/>
                    </a:solidFill>
                    <a:latin typeface="Arial CE"/>
                    <a:ea typeface="Arial CE"/>
                    <a:cs typeface="Arial CE"/>
                  </a:defRPr>
                </a:pPr>
                <a:endParaRPr lang="pl-PL"/>
              </a:p>
            </c:txPr>
            <c:showVal val="1"/>
          </c:dLbls>
          <c:xVal>
            <c:numRef>
              <c:f>Arkusz1!$C$3:$C$8</c:f>
              <c:numCache>
                <c:formatCode>General</c:formatCode>
                <c:ptCount val="6"/>
                <c:pt idx="0">
                  <c:v>0</c:v>
                </c:pt>
                <c:pt idx="1">
                  <c:v>5</c:v>
                </c:pt>
                <c:pt idx="2">
                  <c:v>9</c:v>
                </c:pt>
                <c:pt idx="3">
                  <c:v>12</c:v>
                </c:pt>
                <c:pt idx="4">
                  <c:v>14</c:v>
                </c:pt>
                <c:pt idx="5">
                  <c:v>15</c:v>
                </c:pt>
              </c:numCache>
            </c:numRef>
          </c:xVal>
          <c:yVal>
            <c:numRef>
              <c:f>Arkusz1!$D$3:$D$8</c:f>
              <c:numCache>
                <c:formatCode>General</c:formatCode>
                <c:ptCount val="6"/>
                <c:pt idx="0">
                  <c:v>15</c:v>
                </c:pt>
                <c:pt idx="1">
                  <c:v>14</c:v>
                </c:pt>
                <c:pt idx="2">
                  <c:v>12</c:v>
                </c:pt>
                <c:pt idx="3">
                  <c:v>9</c:v>
                </c:pt>
                <c:pt idx="4">
                  <c:v>5</c:v>
                </c:pt>
                <c:pt idx="5">
                  <c:v>0</c:v>
                </c:pt>
              </c:numCache>
            </c:numRef>
          </c:yVal>
          <c:smooth val="1"/>
        </c:ser>
        <c:axId val="72690304"/>
        <c:axId val="113904256"/>
      </c:scatterChart>
      <c:valAx>
        <c:axId val="72690304"/>
        <c:scaling>
          <c:orientation val="minMax"/>
        </c:scaling>
        <c:axPos val="b"/>
        <c:title>
          <c:tx>
            <c:rich>
              <a:bodyPr/>
              <a:lstStyle/>
              <a:p>
                <a:pPr>
                  <a:defRPr sz="900" b="1" i="0" u="none" strike="noStrike" baseline="0">
                    <a:solidFill>
                      <a:srgbClr val="000000"/>
                    </a:solidFill>
                    <a:latin typeface="Arial CE"/>
                    <a:ea typeface="Arial CE"/>
                    <a:cs typeface="Arial CE"/>
                  </a:defRPr>
                </a:pPr>
                <a:r>
                  <a:rPr lang="pl-PL"/>
                  <a:t>A</a:t>
                </a:r>
              </a:p>
            </c:rich>
          </c:tx>
          <c:layout>
            <c:manualLayout>
              <c:xMode val="edge"/>
              <c:yMode val="edge"/>
              <c:x val="0.5273972602739726"/>
              <c:y val="0.92325581395348877"/>
            </c:manualLayout>
          </c:layout>
          <c:spPr>
            <a:noFill/>
            <a:ln w="25399">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CE"/>
                <a:ea typeface="Arial CE"/>
                <a:cs typeface="Arial CE"/>
              </a:defRPr>
            </a:pPr>
            <a:endParaRPr lang="pl-PL"/>
          </a:p>
        </c:txPr>
        <c:crossAx val="113904256"/>
        <c:crosses val="autoZero"/>
        <c:crossBetween val="midCat"/>
      </c:valAx>
      <c:valAx>
        <c:axId val="113904256"/>
        <c:scaling>
          <c:orientation val="minMax"/>
        </c:scaling>
        <c:axPos val="l"/>
        <c:majorGridlines>
          <c:spPr>
            <a:ln w="3175">
              <a:solidFill>
                <a:srgbClr val="000000"/>
              </a:solidFill>
              <a:prstDash val="solid"/>
            </a:ln>
          </c:spPr>
        </c:majorGridlines>
        <c:title>
          <c:tx>
            <c:rich>
              <a:bodyPr rot="0" vert="wordArtVert"/>
              <a:lstStyle/>
              <a:p>
                <a:pPr algn="ctr">
                  <a:defRPr sz="900" b="1" i="0" u="none" strike="noStrike" baseline="0">
                    <a:solidFill>
                      <a:srgbClr val="000000"/>
                    </a:solidFill>
                    <a:latin typeface="Arial CE"/>
                    <a:ea typeface="Arial CE"/>
                    <a:cs typeface="Arial CE"/>
                  </a:defRPr>
                </a:pPr>
                <a:r>
                  <a:rPr lang="pl-PL"/>
                  <a:t>B</a:t>
                </a:r>
              </a:p>
            </c:rich>
          </c:tx>
          <c:layout>
            <c:manualLayout>
              <c:xMode val="edge"/>
              <c:yMode val="edge"/>
              <c:x val="2.5114155251141548E-2"/>
              <c:y val="0.47674418604651164"/>
            </c:manualLayout>
          </c:layout>
          <c:spPr>
            <a:noFill/>
            <a:ln w="25399">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CE"/>
                <a:ea typeface="Arial CE"/>
                <a:cs typeface="Arial CE"/>
              </a:defRPr>
            </a:pPr>
            <a:endParaRPr lang="pl-PL"/>
          </a:p>
        </c:txPr>
        <c:crossAx val="72690304"/>
        <c:crosses val="autoZero"/>
        <c:crossBetween val="midCat"/>
        <c:majorUnit val="5"/>
      </c:valAx>
      <c:spPr>
        <a:solidFill>
          <a:srgbClr val="C0C0C0"/>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CE"/>
          <a:ea typeface="Arial CE"/>
          <a:cs typeface="Arial CE"/>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18</Pages>
  <Words>1789</Words>
  <Characters>10737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Soft Serwis</Company>
  <LinksUpToDate>false</LinksUpToDate>
  <CharactersWithSpaces>12501</CharactersWithSpaces>
  <SharedDoc>false</SharedDoc>
  <HLinks>
    <vt:vector size="54" baseType="variant">
      <vt:variant>
        <vt:i4>5505113</vt:i4>
      </vt:variant>
      <vt:variant>
        <vt:i4>27</vt:i4>
      </vt:variant>
      <vt:variant>
        <vt:i4>0</vt:i4>
      </vt:variant>
      <vt:variant>
        <vt:i4>5</vt:i4>
      </vt:variant>
      <vt:variant>
        <vt:lpwstr>http://www.oecd.org/</vt:lpwstr>
      </vt:variant>
      <vt:variant>
        <vt:lpwstr/>
      </vt:variant>
      <vt:variant>
        <vt:i4>3866744</vt:i4>
      </vt:variant>
      <vt:variant>
        <vt:i4>24</vt:i4>
      </vt:variant>
      <vt:variant>
        <vt:i4>0</vt:i4>
      </vt:variant>
      <vt:variant>
        <vt:i4>5</vt:i4>
      </vt:variant>
      <vt:variant>
        <vt:lpwstr>http://www.wto.org/</vt:lpwstr>
      </vt:variant>
      <vt:variant>
        <vt:lpwstr/>
      </vt:variant>
      <vt:variant>
        <vt:i4>4718595</vt:i4>
      </vt:variant>
      <vt:variant>
        <vt:i4>21</vt:i4>
      </vt:variant>
      <vt:variant>
        <vt:i4>0</vt:i4>
      </vt:variant>
      <vt:variant>
        <vt:i4>5</vt:i4>
      </vt:variant>
      <vt:variant>
        <vt:lpwstr>http://www.worldbank.org/</vt:lpwstr>
      </vt:variant>
      <vt:variant>
        <vt:lpwstr/>
      </vt:variant>
      <vt:variant>
        <vt:i4>6553653</vt:i4>
      </vt:variant>
      <vt:variant>
        <vt:i4>18</vt:i4>
      </vt:variant>
      <vt:variant>
        <vt:i4>0</vt:i4>
      </vt:variant>
      <vt:variant>
        <vt:i4>5</vt:i4>
      </vt:variant>
      <vt:variant>
        <vt:lpwstr>http://www.nbportal.pl/</vt:lpwstr>
      </vt:variant>
      <vt:variant>
        <vt:lpwstr/>
      </vt:variant>
      <vt:variant>
        <vt:i4>3801137</vt:i4>
      </vt:variant>
      <vt:variant>
        <vt:i4>15</vt:i4>
      </vt:variant>
      <vt:variant>
        <vt:i4>0</vt:i4>
      </vt:variant>
      <vt:variant>
        <vt:i4>5</vt:i4>
      </vt:variant>
      <vt:variant>
        <vt:lpwstr>http://www.stat.gov.pl/</vt:lpwstr>
      </vt:variant>
      <vt:variant>
        <vt:lpwstr/>
      </vt:variant>
      <vt:variant>
        <vt:i4>196701</vt:i4>
      </vt:variant>
      <vt:variant>
        <vt:i4>12</vt:i4>
      </vt:variant>
      <vt:variant>
        <vt:i4>0</vt:i4>
      </vt:variant>
      <vt:variant>
        <vt:i4>5</vt:i4>
      </vt:variant>
      <vt:variant>
        <vt:lpwstr>http://www.rzeczpospolita.pl/</vt:lpwstr>
      </vt:variant>
      <vt:variant>
        <vt:lpwstr/>
      </vt:variant>
      <vt:variant>
        <vt:i4>1048597</vt:i4>
      </vt:variant>
      <vt:variant>
        <vt:i4>6</vt:i4>
      </vt:variant>
      <vt:variant>
        <vt:i4>0</vt:i4>
      </vt:variant>
      <vt:variant>
        <vt:i4>5</vt:i4>
      </vt:variant>
      <vt:variant>
        <vt:lpwstr>http://pl.wikipedia.org/wiki/Joseph_E._Stiglitz</vt:lpwstr>
      </vt:variant>
      <vt:variant>
        <vt:lpwstr/>
      </vt:variant>
      <vt:variant>
        <vt:i4>8126482</vt:i4>
      </vt:variant>
      <vt:variant>
        <vt:i4>3</vt:i4>
      </vt:variant>
      <vt:variant>
        <vt:i4>0</vt:i4>
      </vt:variant>
      <vt:variant>
        <vt:i4>5</vt:i4>
      </vt:variant>
      <vt:variant>
        <vt:lpwstr>http://pl.wikipedia.org/wiki/Michael_Spence</vt:lpwstr>
      </vt:variant>
      <vt:variant>
        <vt:lpwstr/>
      </vt:variant>
      <vt:variant>
        <vt:i4>1703949</vt:i4>
      </vt:variant>
      <vt:variant>
        <vt:i4>0</vt:i4>
      </vt:variant>
      <vt:variant>
        <vt:i4>0</vt:i4>
      </vt:variant>
      <vt:variant>
        <vt:i4>5</vt:i4>
      </vt:variant>
      <vt:variant>
        <vt:lpwstr>http://pl.wikipedia.org/wiki/George_A._Akerlof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Chodak</dc:creator>
  <cp:lastModifiedBy>Grzegorz</cp:lastModifiedBy>
  <cp:revision>8</cp:revision>
  <cp:lastPrinted>2003-10-02T21:39:00Z</cp:lastPrinted>
  <dcterms:created xsi:type="dcterms:W3CDTF">2014-10-04T11:20:00Z</dcterms:created>
  <dcterms:modified xsi:type="dcterms:W3CDTF">2014-10-04T19:29:00Z</dcterms:modified>
</cp:coreProperties>
</file>