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74EE">
      <w:pPr>
        <w:pStyle w:val="Tytu"/>
        <w:rPr>
          <w:sz w:val="36"/>
        </w:rPr>
      </w:pPr>
      <w:r>
        <w:t>PRZEDSIĘBIORSTWO</w:t>
      </w:r>
    </w:p>
    <w:p w:rsidR="00000000" w:rsidRDefault="004D6543">
      <w:pPr>
        <w:spacing w:line="360" w:lineRule="auto"/>
        <w:jc w:val="center"/>
        <w:rPr>
          <w:sz w:val="36"/>
        </w:rPr>
      </w:pPr>
      <w:r>
        <w:rPr>
          <w:noProof/>
          <w:sz w:val="36"/>
        </w:rPr>
        <w:drawing>
          <wp:inline distT="0" distB="0" distL="0" distR="0">
            <wp:extent cx="3181985" cy="3416300"/>
            <wp:effectExtent l="0" t="0" r="0" b="0"/>
            <wp:docPr id="1" name="Obraz 1" descr="..\..\Program Files\Common Files\Microsoft Shared\Clipart\cagcat50\BD05515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Program Files\Common Files\Microsoft Shared\Clipart\cagcat50\BD05515_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D374EE">
      <w:pPr>
        <w:spacing w:line="360" w:lineRule="auto"/>
        <w:rPr>
          <w:sz w:val="36"/>
        </w:rPr>
      </w:pPr>
    </w:p>
    <w:p w:rsidR="00000000" w:rsidRDefault="00D374EE">
      <w:pPr>
        <w:spacing w:line="360" w:lineRule="auto"/>
        <w:rPr>
          <w:sz w:val="36"/>
        </w:rPr>
      </w:pPr>
    </w:p>
    <w:p w:rsidR="00000000" w:rsidRDefault="00D374EE">
      <w:pPr>
        <w:spacing w:line="360" w:lineRule="auto"/>
        <w:rPr>
          <w:sz w:val="36"/>
        </w:rPr>
      </w:pPr>
      <w:r>
        <w:rPr>
          <w:sz w:val="36"/>
        </w:rPr>
        <w:t>Rodzaje przedsiębiorstw ze względu na formę własności:</w:t>
      </w:r>
    </w:p>
    <w:p w:rsidR="00000000" w:rsidRDefault="00D374EE">
      <w:pPr>
        <w:numPr>
          <w:ilvl w:val="0"/>
          <w:numId w:val="2"/>
        </w:numPr>
        <w:spacing w:line="360" w:lineRule="auto"/>
        <w:rPr>
          <w:sz w:val="36"/>
        </w:rPr>
      </w:pPr>
      <w:r>
        <w:rPr>
          <w:sz w:val="36"/>
        </w:rPr>
        <w:t>państwowe</w:t>
      </w:r>
    </w:p>
    <w:p w:rsidR="00000000" w:rsidRDefault="00D374EE">
      <w:pPr>
        <w:numPr>
          <w:ilvl w:val="0"/>
          <w:numId w:val="2"/>
        </w:numPr>
        <w:spacing w:line="360" w:lineRule="auto"/>
        <w:rPr>
          <w:sz w:val="36"/>
        </w:rPr>
      </w:pPr>
      <w:r>
        <w:rPr>
          <w:sz w:val="36"/>
        </w:rPr>
        <w:t>komunalne – właścicielami są mieszkańcy pewnej okolicy (właścicielem jest np. gmina)</w:t>
      </w:r>
    </w:p>
    <w:p w:rsidR="00000000" w:rsidRDefault="00D374EE">
      <w:pPr>
        <w:numPr>
          <w:ilvl w:val="0"/>
          <w:numId w:val="2"/>
        </w:numPr>
        <w:spacing w:line="360" w:lineRule="auto"/>
        <w:rPr>
          <w:sz w:val="36"/>
        </w:rPr>
      </w:pPr>
      <w:r>
        <w:rPr>
          <w:sz w:val="36"/>
        </w:rPr>
        <w:t>spółdzielcze – posiadaczami spółdzielni są reprezentowani przez zarząd pracownicy – n</w:t>
      </w:r>
      <w:r>
        <w:rPr>
          <w:sz w:val="36"/>
        </w:rPr>
        <w:t>ie ma uzależnienia zysków od wielkości wkładu</w:t>
      </w:r>
    </w:p>
    <w:p w:rsidR="00000000" w:rsidRDefault="00D374EE">
      <w:pPr>
        <w:numPr>
          <w:ilvl w:val="0"/>
          <w:numId w:val="2"/>
        </w:numPr>
        <w:spacing w:line="360" w:lineRule="auto"/>
        <w:rPr>
          <w:sz w:val="36"/>
        </w:rPr>
      </w:pPr>
      <w:r>
        <w:rPr>
          <w:sz w:val="36"/>
        </w:rPr>
        <w:t>prywatne</w:t>
      </w:r>
    </w:p>
    <w:p w:rsidR="00000000" w:rsidRDefault="00D374EE"/>
    <w:p w:rsidR="00000000" w:rsidRDefault="00D374EE">
      <w:pPr>
        <w:pStyle w:val="Tekstpodstawowy3"/>
        <w:rPr>
          <w:b/>
          <w:bCs/>
        </w:rPr>
      </w:pPr>
      <w:r>
        <w:br w:type="page"/>
      </w:r>
      <w:r>
        <w:rPr>
          <w:b/>
          <w:bCs/>
        </w:rPr>
        <w:lastRenderedPageBreak/>
        <w:t>Rodzaje przedsiębiorstw ze względu na formę organizacyjno-prawną:</w:t>
      </w:r>
    </w:p>
    <w:p w:rsidR="00000000" w:rsidRDefault="00D374EE">
      <w:pPr>
        <w:pStyle w:val="Tekstpodstawowy3"/>
        <w:rPr>
          <w:b/>
          <w:bCs/>
        </w:rPr>
      </w:pPr>
    </w:p>
    <w:p w:rsidR="00000000" w:rsidRDefault="00D374EE">
      <w:pPr>
        <w:spacing w:line="360" w:lineRule="auto"/>
        <w:rPr>
          <w:sz w:val="36"/>
        </w:rPr>
      </w:pPr>
      <w:r>
        <w:rPr>
          <w:b/>
          <w:bCs/>
          <w:sz w:val="36"/>
        </w:rPr>
        <w:t>1. Osoby fizyczne prowadzące działalność gospodarczą</w:t>
      </w:r>
      <w:r>
        <w:rPr>
          <w:sz w:val="36"/>
        </w:rPr>
        <w:t xml:space="preserve"> </w:t>
      </w:r>
    </w:p>
    <w:p w:rsidR="00000000" w:rsidRDefault="00D374EE"/>
    <w:p w:rsidR="00000000" w:rsidRDefault="00D374EE">
      <w:pPr>
        <w:spacing w:line="360" w:lineRule="auto"/>
        <w:rPr>
          <w:b/>
          <w:bCs/>
          <w:sz w:val="36"/>
        </w:rPr>
      </w:pPr>
      <w:r>
        <w:rPr>
          <w:b/>
          <w:bCs/>
          <w:sz w:val="36"/>
        </w:rPr>
        <w:t>2. Spółki osobowe:</w:t>
      </w:r>
    </w:p>
    <w:p w:rsidR="00000000" w:rsidRDefault="00D374EE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spółka cywilna</w:t>
      </w:r>
    </w:p>
    <w:p w:rsidR="00000000" w:rsidRDefault="00D374EE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spółka jawna– spółka prawa handlowego, obow</w:t>
      </w:r>
      <w:r>
        <w:rPr>
          <w:sz w:val="36"/>
        </w:rPr>
        <w:t>iązuje kodeks prawa handlowego</w:t>
      </w:r>
    </w:p>
    <w:p w:rsidR="00000000" w:rsidRDefault="00D374EE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spółka partnerska</w:t>
      </w:r>
    </w:p>
    <w:p w:rsidR="00000000" w:rsidRDefault="00D374EE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 xml:space="preserve">spółka komandytowa – </w:t>
      </w:r>
      <w:proofErr w:type="spellStart"/>
      <w:r>
        <w:rPr>
          <w:sz w:val="36"/>
        </w:rPr>
        <w:t>komplementariusze</w:t>
      </w:r>
      <w:proofErr w:type="spellEnd"/>
      <w:r>
        <w:rPr>
          <w:sz w:val="36"/>
        </w:rPr>
        <w:t xml:space="preserve"> odpowiadają swoim majątkiem, komandytariusze do wkładu</w:t>
      </w:r>
    </w:p>
    <w:p w:rsidR="00000000" w:rsidRDefault="00D374EE">
      <w:pPr>
        <w:numPr>
          <w:ilvl w:val="0"/>
          <w:numId w:val="1"/>
        </w:numPr>
        <w:spacing w:line="360" w:lineRule="auto"/>
        <w:rPr>
          <w:sz w:val="36"/>
        </w:rPr>
      </w:pPr>
      <w:r>
        <w:rPr>
          <w:sz w:val="36"/>
        </w:rPr>
        <w:t>spółka komandytowo-akcyjna</w:t>
      </w:r>
    </w:p>
    <w:p w:rsidR="00000000" w:rsidRDefault="00D374EE">
      <w:pPr>
        <w:spacing w:line="360" w:lineRule="auto"/>
        <w:rPr>
          <w:sz w:val="36"/>
        </w:rPr>
      </w:pPr>
    </w:p>
    <w:p w:rsidR="00000000" w:rsidRDefault="00D374EE">
      <w:pPr>
        <w:spacing w:line="360" w:lineRule="auto"/>
        <w:rPr>
          <w:b/>
          <w:bCs/>
          <w:sz w:val="36"/>
        </w:rPr>
      </w:pPr>
      <w:r>
        <w:rPr>
          <w:b/>
          <w:bCs/>
          <w:sz w:val="36"/>
        </w:rPr>
        <w:t xml:space="preserve">3. Spółki kapitałowe: </w:t>
      </w:r>
    </w:p>
    <w:p w:rsidR="00000000" w:rsidRDefault="00D374EE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rPr>
          <w:sz w:val="36"/>
        </w:rPr>
      </w:pPr>
      <w:r>
        <w:rPr>
          <w:sz w:val="36"/>
        </w:rPr>
        <w:t>spółka z ograniczoną odpowiedzialnością – sp. z o.o.</w:t>
      </w:r>
    </w:p>
    <w:p w:rsidR="00000000" w:rsidRDefault="00D374EE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rPr>
          <w:sz w:val="36"/>
        </w:rPr>
      </w:pPr>
      <w:r>
        <w:rPr>
          <w:sz w:val="36"/>
        </w:rPr>
        <w:t>spółka ak</w:t>
      </w:r>
      <w:r>
        <w:rPr>
          <w:sz w:val="36"/>
        </w:rPr>
        <w:t>cyjna - S.A.</w:t>
      </w:r>
    </w:p>
    <w:p w:rsidR="00000000" w:rsidRDefault="00D374EE">
      <w:pPr>
        <w:ind w:left="708"/>
      </w:pPr>
    </w:p>
    <w:p w:rsidR="00000000" w:rsidRDefault="00D374EE">
      <w:pPr>
        <w:ind w:left="708"/>
      </w:pPr>
    </w:p>
    <w:p w:rsidR="00000000" w:rsidRDefault="00D374EE">
      <w:pPr>
        <w:pStyle w:val="Tekstpodstawowy3"/>
        <w:spacing w:line="240" w:lineRule="auto"/>
      </w:pPr>
      <w:r>
        <w:t xml:space="preserve">Uchwalony 26 lipca 2000 kodeks spółek handlowych, który zajął miejsce kodeksu handlowego z 1934 r., to największa reforma prawa gospodarczego. </w:t>
      </w:r>
    </w:p>
    <w:p w:rsidR="00000000" w:rsidRDefault="00D374EE"/>
    <w:p w:rsidR="00000000" w:rsidRDefault="00D374EE"/>
    <w:p w:rsidR="00000000" w:rsidRDefault="00D374EE">
      <w:pPr>
        <w:pStyle w:val="Nagwek2"/>
        <w:rPr>
          <w:sz w:val="18"/>
        </w:rPr>
      </w:pPr>
      <w:r>
        <w:br w:type="page"/>
      </w:r>
      <w:r>
        <w:lastRenderedPageBreak/>
        <w:t>Prowadzenie działalności gospodarczej</w:t>
      </w:r>
    </w:p>
    <w:p w:rsidR="00000000" w:rsidRDefault="00D374EE">
      <w:pPr>
        <w:rPr>
          <w:rFonts w:ascii="Verdana" w:hAnsi="Verdana"/>
          <w:b/>
          <w:bCs/>
          <w:color w:val="000000"/>
          <w:sz w:val="18"/>
          <w:szCs w:val="18"/>
        </w:rPr>
      </w:pPr>
    </w:p>
    <w:p w:rsidR="00000000" w:rsidRDefault="00D374EE">
      <w:pPr>
        <w:pStyle w:val="Tekstpodstawowy"/>
        <w:jc w:val="both"/>
      </w:pPr>
      <w:r>
        <w:t xml:space="preserve">Wybór rodzaju działalności niesie ze sobą konsekwencje </w:t>
      </w:r>
      <w:r>
        <w:t>własnościowe, podatkowe oraz związane z odpowiedzialnością karną i karną skarbową.</w:t>
      </w:r>
    </w:p>
    <w:p w:rsidR="00000000" w:rsidRDefault="00D374EE">
      <w:pPr>
        <w:spacing w:after="240"/>
        <w:rPr>
          <w:rFonts w:ascii="Verdana" w:hAnsi="Verdana"/>
          <w:color w:val="000000"/>
          <w:sz w:val="18"/>
          <w:szCs w:val="18"/>
        </w:rPr>
      </w:pPr>
    </w:p>
    <w:p w:rsidR="00000000" w:rsidRDefault="00D374EE">
      <w:pPr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t>Rodzaj prowadzonej działalności gospodarczej ma wpływ na sposób rozliczania się z wierzycielami w przypadku powstania zobowiązań, których firma nie może spłacić.</w:t>
      </w:r>
      <w:r>
        <w:rPr>
          <w:rFonts w:ascii="Verdana" w:hAnsi="Verdana"/>
          <w:color w:val="000000"/>
          <w:sz w:val="36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36"/>
          <w:szCs w:val="18"/>
        </w:rPr>
        <w:t>Przy wybo</w:t>
      </w:r>
      <w:r>
        <w:rPr>
          <w:rFonts w:ascii="Verdana" w:hAnsi="Verdana"/>
          <w:color w:val="000000"/>
          <w:sz w:val="36"/>
          <w:szCs w:val="18"/>
        </w:rPr>
        <w:t>rze formy działalności należy brać pod uwagę przede wszystkim:</w:t>
      </w:r>
      <w:r>
        <w:rPr>
          <w:rFonts w:ascii="Verdana" w:hAnsi="Verdana"/>
          <w:color w:val="000000"/>
          <w:sz w:val="36"/>
          <w:szCs w:val="18"/>
        </w:rPr>
        <w:br/>
      </w:r>
    </w:p>
    <w:p w:rsidR="00000000" w:rsidRDefault="00D374EE">
      <w:pPr>
        <w:numPr>
          <w:ilvl w:val="0"/>
          <w:numId w:val="3"/>
        </w:numPr>
        <w:spacing w:line="360" w:lineRule="auto"/>
        <w:ind w:left="850" w:hanging="493"/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t>pożądane formy opodatkowania,</w:t>
      </w:r>
    </w:p>
    <w:p w:rsidR="00000000" w:rsidRDefault="00D374EE">
      <w:pPr>
        <w:numPr>
          <w:ilvl w:val="0"/>
          <w:numId w:val="3"/>
        </w:numPr>
        <w:spacing w:line="360" w:lineRule="auto"/>
        <w:ind w:left="850" w:hanging="493"/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t>rodzaj działalności,</w:t>
      </w:r>
    </w:p>
    <w:p w:rsidR="00000000" w:rsidRDefault="00D374EE">
      <w:pPr>
        <w:numPr>
          <w:ilvl w:val="0"/>
          <w:numId w:val="3"/>
        </w:numPr>
        <w:spacing w:line="360" w:lineRule="auto"/>
        <w:ind w:left="850" w:hanging="493"/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t>rozmiar planowanej działalności,</w:t>
      </w:r>
    </w:p>
    <w:p w:rsidR="00000000" w:rsidRDefault="00D374EE">
      <w:pPr>
        <w:numPr>
          <w:ilvl w:val="0"/>
          <w:numId w:val="3"/>
        </w:numPr>
        <w:spacing w:line="360" w:lineRule="auto"/>
        <w:ind w:left="850" w:hanging="493"/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t>źródła kapitału mającego finansować działalność w początkowej fazie.</w:t>
      </w:r>
    </w:p>
    <w:p w:rsidR="00000000" w:rsidRDefault="00D374EE">
      <w:pPr>
        <w:numPr>
          <w:ilvl w:val="0"/>
          <w:numId w:val="3"/>
        </w:numPr>
        <w:spacing w:line="360" w:lineRule="auto"/>
        <w:ind w:left="850" w:hanging="493"/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t>łatwość i możliwość późniejszych przeks</w:t>
      </w:r>
      <w:r>
        <w:rPr>
          <w:rFonts w:ascii="Verdana" w:hAnsi="Verdana"/>
          <w:color w:val="000000"/>
          <w:sz w:val="36"/>
          <w:szCs w:val="18"/>
        </w:rPr>
        <w:t>ztałceń</w:t>
      </w:r>
    </w:p>
    <w:p w:rsidR="00000000" w:rsidRDefault="00D374EE">
      <w:pPr>
        <w:numPr>
          <w:ilvl w:val="0"/>
          <w:numId w:val="3"/>
        </w:numPr>
        <w:spacing w:line="360" w:lineRule="auto"/>
        <w:ind w:left="850" w:hanging="493"/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t>sposób dysponowania środkami z prowadzonej działalności</w:t>
      </w:r>
    </w:p>
    <w:p w:rsidR="00000000" w:rsidRDefault="00D374EE">
      <w:pPr>
        <w:numPr>
          <w:ilvl w:val="0"/>
          <w:numId w:val="3"/>
        </w:numPr>
        <w:spacing w:line="360" w:lineRule="auto"/>
        <w:ind w:left="850" w:hanging="493"/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t>rodzaj prowadzonej księgowości</w:t>
      </w:r>
    </w:p>
    <w:p w:rsidR="00000000" w:rsidRDefault="00D374EE"/>
    <w:p w:rsidR="00000000" w:rsidRDefault="00D374EE">
      <w:pPr>
        <w:pStyle w:val="Tytu"/>
        <w:spacing w:after="120" w:line="240" w:lineRule="auto"/>
      </w:pPr>
      <w:r>
        <w:br w:type="page"/>
      </w:r>
      <w:r>
        <w:lastRenderedPageBreak/>
        <w:t>Wady i zalety prowadzenia działalności gospodarczej oraz pracy na umowę o pracę</w:t>
      </w:r>
    </w:p>
    <w:p w:rsidR="00000000" w:rsidRDefault="004D6543">
      <w:pPr>
        <w:spacing w:after="120"/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4273550</wp:posOffset>
            </wp:positionH>
            <wp:positionV relativeFrom="paragraph">
              <wp:posOffset>57150</wp:posOffset>
            </wp:positionV>
            <wp:extent cx="1647825" cy="1800225"/>
            <wp:effectExtent l="19050" t="0" r="9525" b="0"/>
            <wp:wrapTight wrapText="bothSides">
              <wp:wrapPolygon edited="0">
                <wp:start x="11736" y="229"/>
                <wp:lineTo x="9739" y="686"/>
                <wp:lineTo x="9739" y="1829"/>
                <wp:lineTo x="10987" y="3886"/>
                <wp:lineTo x="9239" y="7314"/>
                <wp:lineTo x="-250" y="10057"/>
                <wp:lineTo x="250" y="15086"/>
                <wp:lineTo x="6492" y="18514"/>
                <wp:lineTo x="10238" y="21486"/>
                <wp:lineTo x="10488" y="21486"/>
                <wp:lineTo x="12486" y="21486"/>
                <wp:lineTo x="12735" y="21486"/>
                <wp:lineTo x="15232" y="18743"/>
                <wp:lineTo x="17230" y="18514"/>
                <wp:lineTo x="21725" y="16000"/>
                <wp:lineTo x="21725" y="14857"/>
                <wp:lineTo x="18978" y="11200"/>
                <wp:lineTo x="18728" y="8229"/>
                <wp:lineTo x="17979" y="3886"/>
                <wp:lineTo x="15982" y="457"/>
                <wp:lineTo x="15732" y="229"/>
                <wp:lineTo x="11736" y="229"/>
              </wp:wrapPolygon>
            </wp:wrapTight>
            <wp:docPr id="3" name="Obraz 3" descr="..\..\Program Files\Common Files\Microsoft Shared\Clipart\cagcat50\BD07153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\..\Program Files\Common Files\Microsoft Shared\Clipart\cagcat50\BD07153_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D374EE">
      <w:pPr>
        <w:spacing w:after="120"/>
        <w:rPr>
          <w:sz w:val="36"/>
        </w:rPr>
      </w:pPr>
    </w:p>
    <w:p w:rsidR="00000000" w:rsidRDefault="00D374EE">
      <w:pPr>
        <w:pStyle w:val="Nagwek2"/>
      </w:pPr>
      <w:r>
        <w:t>Zalety prowadzenia działalności gospodarczej:</w:t>
      </w:r>
    </w:p>
    <w:p w:rsidR="00000000" w:rsidRDefault="00D374EE">
      <w:pPr>
        <w:spacing w:after="120"/>
        <w:rPr>
          <w:sz w:val="36"/>
        </w:rPr>
      </w:pPr>
    </w:p>
    <w:p w:rsidR="00000000" w:rsidRDefault="00D374EE" w:rsidP="00D374EE">
      <w:pPr>
        <w:numPr>
          <w:ilvl w:val="0"/>
          <w:numId w:val="9"/>
        </w:numPr>
        <w:spacing w:after="120"/>
        <w:rPr>
          <w:sz w:val="36"/>
        </w:rPr>
      </w:pPr>
      <w:r>
        <w:rPr>
          <w:sz w:val="36"/>
        </w:rPr>
        <w:t>niezależność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nienormowany cza</w:t>
      </w:r>
      <w:r>
        <w:rPr>
          <w:sz w:val="36"/>
        </w:rPr>
        <w:t>s pracy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możliwość samodzielnego ustalania terminu urlopu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brak nadzoru ze strony przełożonego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decydowanie o podziale obowiązków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samodzielny wybór branży i zakresu działalności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decydowanie o skali działalności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możliwość zakończenia działalności w dowolnym mo</w:t>
      </w:r>
      <w:r>
        <w:rPr>
          <w:sz w:val="36"/>
        </w:rPr>
        <w:t>mencie</w:t>
      </w:r>
    </w:p>
    <w:p w:rsidR="00000000" w:rsidRDefault="00D374EE">
      <w:pPr>
        <w:spacing w:after="120"/>
        <w:ind w:left="1080"/>
        <w:rPr>
          <w:sz w:val="36"/>
        </w:rPr>
      </w:pPr>
    </w:p>
    <w:p w:rsidR="00000000" w:rsidRDefault="00D374EE">
      <w:pPr>
        <w:spacing w:after="120"/>
        <w:ind w:left="1080"/>
        <w:rPr>
          <w:sz w:val="36"/>
        </w:rPr>
      </w:pPr>
    </w:p>
    <w:p w:rsidR="00000000" w:rsidRDefault="00D374EE" w:rsidP="00D374EE">
      <w:pPr>
        <w:numPr>
          <w:ilvl w:val="0"/>
          <w:numId w:val="10"/>
        </w:numPr>
        <w:spacing w:after="120"/>
        <w:rPr>
          <w:sz w:val="36"/>
        </w:rPr>
      </w:pPr>
      <w:r>
        <w:rPr>
          <w:sz w:val="36"/>
        </w:rPr>
        <w:t>nielimitowane wynagrodzenie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uzależnienie wynagrodzenia od włożonego wysiłku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możliwość uzyskiwania zysków dzięki pracy zatrudnionych osób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decydowanie o dochodach pracowników</w:t>
      </w:r>
    </w:p>
    <w:p w:rsidR="00000000" w:rsidRDefault="00D374EE">
      <w:pPr>
        <w:spacing w:after="120"/>
        <w:rPr>
          <w:sz w:val="36"/>
        </w:rPr>
      </w:pPr>
      <w:r>
        <w:rPr>
          <w:sz w:val="36"/>
        </w:rPr>
        <w:br w:type="page"/>
      </w:r>
    </w:p>
    <w:p w:rsidR="00000000" w:rsidRDefault="00D374EE" w:rsidP="00D374EE">
      <w:pPr>
        <w:numPr>
          <w:ilvl w:val="0"/>
          <w:numId w:val="11"/>
        </w:numPr>
        <w:spacing w:after="120"/>
        <w:rPr>
          <w:sz w:val="36"/>
        </w:rPr>
      </w:pPr>
      <w:r>
        <w:rPr>
          <w:sz w:val="36"/>
        </w:rPr>
        <w:lastRenderedPageBreak/>
        <w:t>samorealizacja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możliwość realizacji własnych pomysłów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możliwość wykorzys</w:t>
      </w:r>
      <w:r>
        <w:rPr>
          <w:sz w:val="36"/>
        </w:rPr>
        <w:t>tania swoich kwalifikacji w stopniu optymalnym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satysfakcja związana z jasnym powiązaniem włożonego wysiłku z ekonomicznymi efektami</w:t>
      </w:r>
    </w:p>
    <w:p w:rsidR="00000000" w:rsidRDefault="00D374EE">
      <w:pPr>
        <w:spacing w:after="120"/>
        <w:ind w:left="1080"/>
        <w:rPr>
          <w:sz w:val="36"/>
        </w:rPr>
      </w:pPr>
    </w:p>
    <w:p w:rsidR="00000000" w:rsidRDefault="00D374EE" w:rsidP="00D374EE">
      <w:pPr>
        <w:numPr>
          <w:ilvl w:val="0"/>
          <w:numId w:val="12"/>
        </w:numPr>
        <w:spacing w:after="120"/>
        <w:rPr>
          <w:sz w:val="36"/>
        </w:rPr>
      </w:pPr>
      <w:r>
        <w:rPr>
          <w:sz w:val="36"/>
        </w:rPr>
        <w:t>pracownicy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 xml:space="preserve">możliwość zatrudniania i zwalniania osób 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możliwość zatrudnienia kogoś z rodziny, znajomych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możliwość posiadania</w:t>
      </w:r>
      <w:r>
        <w:rPr>
          <w:sz w:val="36"/>
        </w:rPr>
        <w:t xml:space="preserve"> sekretarki</w:t>
      </w:r>
    </w:p>
    <w:p w:rsidR="00000000" w:rsidRDefault="00D374EE">
      <w:pPr>
        <w:spacing w:after="120"/>
        <w:rPr>
          <w:sz w:val="36"/>
        </w:rPr>
      </w:pPr>
    </w:p>
    <w:p w:rsidR="00000000" w:rsidRDefault="00D374EE" w:rsidP="00D374EE">
      <w:pPr>
        <w:numPr>
          <w:ilvl w:val="0"/>
          <w:numId w:val="13"/>
        </w:numPr>
        <w:spacing w:after="120"/>
        <w:rPr>
          <w:sz w:val="36"/>
        </w:rPr>
      </w:pPr>
      <w:r>
        <w:rPr>
          <w:sz w:val="36"/>
        </w:rPr>
        <w:t>finansowanie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 xml:space="preserve">możliwość uzyskania kredytu inwestycyjnego, operacyjnego, 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znalezienie inwestora strategicznego</w:t>
      </w:r>
    </w:p>
    <w:p w:rsidR="00000000" w:rsidRDefault="00D374EE">
      <w:pPr>
        <w:spacing w:after="120"/>
        <w:ind w:left="1080"/>
        <w:rPr>
          <w:sz w:val="36"/>
        </w:rPr>
      </w:pPr>
    </w:p>
    <w:p w:rsidR="00000000" w:rsidRDefault="00D374EE" w:rsidP="00D374EE">
      <w:pPr>
        <w:numPr>
          <w:ilvl w:val="0"/>
          <w:numId w:val="13"/>
        </w:numPr>
        <w:spacing w:after="120"/>
        <w:rPr>
          <w:sz w:val="36"/>
        </w:rPr>
      </w:pPr>
      <w:r>
        <w:rPr>
          <w:sz w:val="36"/>
        </w:rPr>
        <w:t>posiadanie dokumentów firmy umożliwia: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dokonywanie zakupów w hurtowniach po niższych cenach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uczestnictwo w szkoleniach, prezentacjach</w:t>
      </w:r>
    </w:p>
    <w:p w:rsidR="00000000" w:rsidRDefault="00D374EE" w:rsidP="00D374EE">
      <w:pPr>
        <w:numPr>
          <w:ilvl w:val="2"/>
          <w:numId w:val="14"/>
        </w:numPr>
        <w:spacing w:after="120"/>
        <w:rPr>
          <w:sz w:val="36"/>
        </w:rPr>
      </w:pPr>
      <w:r>
        <w:rPr>
          <w:sz w:val="36"/>
        </w:rPr>
        <w:t>możliwość poznania VIP-ów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uczestnictwo w promocjach i nagrodach fundowanych przez naszych kontrahentów</w:t>
      </w:r>
    </w:p>
    <w:p w:rsidR="00000000" w:rsidRDefault="00D374EE">
      <w:pPr>
        <w:spacing w:after="120"/>
        <w:rPr>
          <w:sz w:val="36"/>
        </w:rPr>
      </w:pPr>
      <w:r>
        <w:rPr>
          <w:sz w:val="36"/>
        </w:rPr>
        <w:br w:type="page"/>
      </w:r>
      <w:r>
        <w:rPr>
          <w:sz w:val="36"/>
        </w:rPr>
        <w:lastRenderedPageBreak/>
        <w:t>Inne:</w:t>
      </w:r>
    </w:p>
    <w:p w:rsidR="00000000" w:rsidRDefault="00D374EE" w:rsidP="00D374EE">
      <w:pPr>
        <w:numPr>
          <w:ilvl w:val="0"/>
          <w:numId w:val="15"/>
        </w:numPr>
        <w:spacing w:after="120"/>
        <w:rPr>
          <w:sz w:val="36"/>
        </w:rPr>
      </w:pPr>
      <w:r>
        <w:rPr>
          <w:sz w:val="36"/>
        </w:rPr>
        <w:t>wybór lokalizacji siedziby zgodnie z własnymi potrzebami (np. dobry dojazd z domu)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możliwość prowadzenia działalności w domu</w:t>
      </w:r>
    </w:p>
    <w:p w:rsidR="00000000" w:rsidRDefault="00D374EE" w:rsidP="00D374EE">
      <w:pPr>
        <w:numPr>
          <w:ilvl w:val="0"/>
          <w:numId w:val="16"/>
        </w:numPr>
        <w:spacing w:after="120"/>
        <w:rPr>
          <w:sz w:val="36"/>
        </w:rPr>
      </w:pPr>
      <w:r>
        <w:rPr>
          <w:sz w:val="36"/>
        </w:rPr>
        <w:t>wyposażenie siedziby</w:t>
      </w:r>
      <w:r>
        <w:rPr>
          <w:sz w:val="36"/>
        </w:rPr>
        <w:t xml:space="preserve"> firmy zgodnie z własnym gustem </w:t>
      </w:r>
      <w:r>
        <w:rPr>
          <w:sz w:val="36"/>
        </w:rPr>
        <w:br/>
        <w:t>i potrzebami</w:t>
      </w:r>
    </w:p>
    <w:p w:rsidR="00000000" w:rsidRDefault="00D374EE" w:rsidP="00D374EE">
      <w:pPr>
        <w:numPr>
          <w:ilvl w:val="0"/>
          <w:numId w:val="16"/>
        </w:numPr>
        <w:spacing w:after="120"/>
        <w:rPr>
          <w:sz w:val="36"/>
        </w:rPr>
      </w:pPr>
      <w:r>
        <w:rPr>
          <w:sz w:val="36"/>
        </w:rPr>
        <w:t>możliwość dodatkowej pracy na umowę o pracę</w:t>
      </w:r>
    </w:p>
    <w:p w:rsidR="00000000" w:rsidRDefault="00D374EE" w:rsidP="00D374EE">
      <w:pPr>
        <w:numPr>
          <w:ilvl w:val="0"/>
          <w:numId w:val="16"/>
        </w:numPr>
        <w:spacing w:after="120"/>
        <w:rPr>
          <w:sz w:val="36"/>
        </w:rPr>
      </w:pPr>
      <w:r>
        <w:rPr>
          <w:sz w:val="36"/>
        </w:rPr>
        <w:t xml:space="preserve"> wykorzystanie własnych usług i produkcji</w:t>
      </w:r>
    </w:p>
    <w:p w:rsidR="00000000" w:rsidRDefault="00D374EE" w:rsidP="00D374EE">
      <w:pPr>
        <w:numPr>
          <w:ilvl w:val="0"/>
          <w:numId w:val="16"/>
        </w:numPr>
        <w:spacing w:after="120"/>
        <w:rPr>
          <w:sz w:val="36"/>
        </w:rPr>
      </w:pPr>
      <w:r>
        <w:rPr>
          <w:sz w:val="36"/>
        </w:rPr>
        <w:t>szansa na zbudowanie wielopokoleniowej korporacji rodzinnej</w:t>
      </w:r>
    </w:p>
    <w:p w:rsidR="00000000" w:rsidRDefault="00D374EE" w:rsidP="00D374EE">
      <w:pPr>
        <w:numPr>
          <w:ilvl w:val="0"/>
          <w:numId w:val="16"/>
        </w:numPr>
        <w:spacing w:after="120"/>
        <w:rPr>
          <w:sz w:val="36"/>
        </w:rPr>
      </w:pPr>
      <w:r>
        <w:rPr>
          <w:sz w:val="36"/>
        </w:rPr>
        <w:t>zwiększenie poczucia własnej wartości</w:t>
      </w:r>
    </w:p>
    <w:p w:rsidR="00000000" w:rsidRDefault="00D374EE" w:rsidP="00D374EE">
      <w:pPr>
        <w:numPr>
          <w:ilvl w:val="0"/>
          <w:numId w:val="16"/>
        </w:numPr>
        <w:spacing w:after="120"/>
        <w:rPr>
          <w:sz w:val="36"/>
        </w:rPr>
      </w:pPr>
      <w:r>
        <w:rPr>
          <w:sz w:val="36"/>
        </w:rPr>
        <w:t>możliwość działalności cha</w:t>
      </w:r>
      <w:r>
        <w:rPr>
          <w:sz w:val="36"/>
        </w:rPr>
        <w:t>rytatywnej i sponsoringu</w:t>
      </w:r>
    </w:p>
    <w:p w:rsidR="00000000" w:rsidRDefault="00D374EE">
      <w:pPr>
        <w:spacing w:after="120"/>
        <w:rPr>
          <w:sz w:val="36"/>
        </w:rPr>
      </w:pPr>
    </w:p>
    <w:p w:rsidR="00000000" w:rsidRDefault="00D374EE">
      <w:pPr>
        <w:spacing w:after="120"/>
        <w:rPr>
          <w:sz w:val="36"/>
        </w:rPr>
      </w:pPr>
      <w:r>
        <w:rPr>
          <w:sz w:val="36"/>
        </w:rPr>
        <w:t>Nieformalne korzyści:</w:t>
      </w:r>
    </w:p>
    <w:p w:rsidR="00000000" w:rsidRDefault="00D374EE" w:rsidP="00D374EE">
      <w:pPr>
        <w:numPr>
          <w:ilvl w:val="0"/>
          <w:numId w:val="17"/>
        </w:numPr>
        <w:spacing w:after="120"/>
        <w:rPr>
          <w:sz w:val="36"/>
        </w:rPr>
      </w:pPr>
      <w:r>
        <w:rPr>
          <w:sz w:val="36"/>
        </w:rPr>
        <w:t>wykorzystanie sprzętu firmowego do własnych celów (samochód, komputer, komórka itd.)</w:t>
      </w:r>
    </w:p>
    <w:p w:rsidR="00000000" w:rsidRDefault="00D374EE" w:rsidP="00D374EE">
      <w:pPr>
        <w:numPr>
          <w:ilvl w:val="0"/>
          <w:numId w:val="17"/>
        </w:numPr>
        <w:spacing w:after="120"/>
        <w:rPr>
          <w:sz w:val="36"/>
        </w:rPr>
      </w:pPr>
      <w:r>
        <w:rPr>
          <w:sz w:val="36"/>
        </w:rPr>
        <w:t>możliwość wykorzystania ulg i odpisów podatkowych</w:t>
      </w:r>
    </w:p>
    <w:p w:rsidR="00000000" w:rsidRDefault="00D374EE">
      <w:pPr>
        <w:spacing w:after="120"/>
        <w:ind w:left="360"/>
        <w:rPr>
          <w:b/>
          <w:bCs/>
          <w:sz w:val="36"/>
        </w:rPr>
      </w:pPr>
      <w:r>
        <w:rPr>
          <w:sz w:val="36"/>
        </w:rPr>
        <w:br w:type="page"/>
      </w:r>
      <w:r>
        <w:rPr>
          <w:b/>
          <w:bCs/>
          <w:sz w:val="40"/>
        </w:rPr>
        <w:lastRenderedPageBreak/>
        <w:t>Wady</w:t>
      </w:r>
      <w:r>
        <w:rPr>
          <w:b/>
          <w:bCs/>
          <w:sz w:val="36"/>
        </w:rPr>
        <w:t xml:space="preserve"> </w:t>
      </w:r>
    </w:p>
    <w:p w:rsidR="00000000" w:rsidRDefault="004D6543">
      <w:pPr>
        <w:spacing w:after="120"/>
        <w:ind w:left="360"/>
        <w:rPr>
          <w:b/>
          <w:bCs/>
          <w:sz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3081655</wp:posOffset>
            </wp:positionH>
            <wp:positionV relativeFrom="paragraph">
              <wp:posOffset>104775</wp:posOffset>
            </wp:positionV>
            <wp:extent cx="2895600" cy="2714625"/>
            <wp:effectExtent l="0" t="0" r="0" b="0"/>
            <wp:wrapTight wrapText="bothSides">
              <wp:wrapPolygon edited="0">
                <wp:start x="16058" y="152"/>
                <wp:lineTo x="11795" y="909"/>
                <wp:lineTo x="8526" y="1819"/>
                <wp:lineTo x="8526" y="2577"/>
                <wp:lineTo x="5116" y="4851"/>
                <wp:lineTo x="284" y="6821"/>
                <wp:lineTo x="0" y="10762"/>
                <wp:lineTo x="1279" y="12278"/>
                <wp:lineTo x="1279" y="12884"/>
                <wp:lineTo x="2416" y="14703"/>
                <wp:lineTo x="2558" y="16219"/>
                <wp:lineTo x="3553" y="17128"/>
                <wp:lineTo x="5400" y="17128"/>
                <wp:lineTo x="5400" y="17886"/>
                <wp:lineTo x="5968" y="19554"/>
                <wp:lineTo x="8668" y="21373"/>
                <wp:lineTo x="8811" y="21373"/>
                <wp:lineTo x="10089" y="21373"/>
                <wp:lineTo x="10516" y="21373"/>
                <wp:lineTo x="19611" y="19705"/>
                <wp:lineTo x="19611" y="19554"/>
                <wp:lineTo x="21600" y="19251"/>
                <wp:lineTo x="21458" y="19099"/>
                <wp:lineTo x="17195" y="17128"/>
                <wp:lineTo x="20179" y="14855"/>
                <wp:lineTo x="20321" y="14703"/>
                <wp:lineTo x="20321" y="13036"/>
                <wp:lineTo x="20037" y="12278"/>
                <wp:lineTo x="20889" y="9701"/>
                <wp:lineTo x="20463" y="8943"/>
                <wp:lineTo x="19042" y="7427"/>
                <wp:lineTo x="18900" y="5154"/>
                <wp:lineTo x="18758" y="2577"/>
                <wp:lineTo x="17479" y="303"/>
                <wp:lineTo x="17337" y="152"/>
                <wp:lineTo x="16058" y="152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D374EE" w:rsidP="00D374EE">
      <w:pPr>
        <w:numPr>
          <w:ilvl w:val="0"/>
          <w:numId w:val="18"/>
        </w:numPr>
        <w:spacing w:after="120"/>
        <w:rPr>
          <w:sz w:val="36"/>
        </w:rPr>
      </w:pPr>
      <w:r>
        <w:rPr>
          <w:sz w:val="36"/>
        </w:rPr>
        <w:t>wysokie podatki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konieczność opłacania wysokich składek ZUS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podat</w:t>
      </w:r>
      <w:r>
        <w:rPr>
          <w:sz w:val="36"/>
        </w:rPr>
        <w:t>ek dochodowy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podatki pośrednie (VAT, akcyza)</w:t>
      </w:r>
    </w:p>
    <w:p w:rsidR="00000000" w:rsidRDefault="00D374EE">
      <w:pPr>
        <w:spacing w:after="120"/>
        <w:rPr>
          <w:sz w:val="36"/>
        </w:rPr>
      </w:pPr>
    </w:p>
    <w:p w:rsidR="00000000" w:rsidRDefault="00D374EE" w:rsidP="00D374EE">
      <w:pPr>
        <w:numPr>
          <w:ilvl w:val="0"/>
          <w:numId w:val="19"/>
        </w:numPr>
        <w:spacing w:after="120"/>
        <w:rPr>
          <w:sz w:val="36"/>
        </w:rPr>
      </w:pPr>
      <w:r>
        <w:rPr>
          <w:sz w:val="36"/>
        </w:rPr>
        <w:t>odpowiedzialność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za siebie i rodzinę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za pracowników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za klientów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za produkt</w:t>
      </w:r>
    </w:p>
    <w:p w:rsidR="00000000" w:rsidRDefault="00D374EE">
      <w:pPr>
        <w:spacing w:after="120"/>
        <w:rPr>
          <w:sz w:val="36"/>
        </w:rPr>
      </w:pPr>
    </w:p>
    <w:p w:rsidR="00000000" w:rsidRDefault="00D374EE" w:rsidP="00D374EE">
      <w:pPr>
        <w:numPr>
          <w:ilvl w:val="0"/>
          <w:numId w:val="20"/>
        </w:numPr>
        <w:spacing w:after="120"/>
        <w:rPr>
          <w:sz w:val="36"/>
        </w:rPr>
      </w:pPr>
      <w:r>
        <w:rPr>
          <w:sz w:val="36"/>
        </w:rPr>
        <w:t>ryzyko bankructwa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w przypadku spółek osobowych lub jednoosobowej działalności gospodarczej odpowiedzialność całym swoim majątkiem</w:t>
      </w:r>
    </w:p>
    <w:p w:rsidR="00000000" w:rsidRDefault="00D374EE">
      <w:pPr>
        <w:spacing w:after="120"/>
        <w:rPr>
          <w:sz w:val="36"/>
        </w:rPr>
      </w:pPr>
    </w:p>
    <w:p w:rsidR="00000000" w:rsidRDefault="00D374EE" w:rsidP="00D374EE">
      <w:pPr>
        <w:numPr>
          <w:ilvl w:val="0"/>
          <w:numId w:val="21"/>
        </w:numPr>
        <w:spacing w:after="120"/>
        <w:rPr>
          <w:sz w:val="36"/>
        </w:rPr>
      </w:pPr>
      <w:r>
        <w:rPr>
          <w:sz w:val="36"/>
        </w:rPr>
        <w:t>poc</w:t>
      </w:r>
      <w:r>
        <w:rPr>
          <w:sz w:val="36"/>
        </w:rPr>
        <w:t>zątkowe inwestycje: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wynajęcie siedziby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wyposażenie siedziby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komputer, oprogramowanie, telefon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środki na zakup towaru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środki na składkę ZUS</w:t>
      </w:r>
    </w:p>
    <w:p w:rsidR="00000000" w:rsidRDefault="00D374EE" w:rsidP="00D374EE">
      <w:pPr>
        <w:numPr>
          <w:ilvl w:val="0"/>
          <w:numId w:val="22"/>
        </w:numPr>
        <w:spacing w:after="120"/>
        <w:rPr>
          <w:sz w:val="36"/>
        </w:rPr>
      </w:pPr>
      <w:r>
        <w:rPr>
          <w:sz w:val="36"/>
        </w:rPr>
        <w:br w:type="page"/>
      </w:r>
      <w:r>
        <w:rPr>
          <w:sz w:val="36"/>
        </w:rPr>
        <w:lastRenderedPageBreak/>
        <w:t>problemy z prowadzeniem księgowości: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samodzielnie – konieczność śledzenia zmian w przepisach i wypełniania deklaracj</w:t>
      </w:r>
      <w:r>
        <w:rPr>
          <w:sz w:val="36"/>
        </w:rPr>
        <w:t>i, druczków itp.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zapłata za prowadzenie księgowości dla biura rachunkowego lub księgowej(ego)</w:t>
      </w:r>
    </w:p>
    <w:p w:rsidR="00000000" w:rsidRDefault="00D374EE">
      <w:pPr>
        <w:spacing w:after="120"/>
        <w:ind w:left="1080"/>
        <w:rPr>
          <w:sz w:val="36"/>
        </w:rPr>
      </w:pPr>
    </w:p>
    <w:p w:rsidR="00000000" w:rsidRDefault="00D374EE" w:rsidP="00D374EE">
      <w:pPr>
        <w:numPr>
          <w:ilvl w:val="0"/>
          <w:numId w:val="23"/>
        </w:numPr>
        <w:spacing w:after="120"/>
        <w:rPr>
          <w:sz w:val="36"/>
        </w:rPr>
      </w:pPr>
      <w:r>
        <w:rPr>
          <w:sz w:val="36"/>
        </w:rPr>
        <w:t>stres: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nielimitowany czas pracy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podejmowanie ryzyka niepewnych inwestycji</w:t>
      </w:r>
    </w:p>
    <w:p w:rsidR="00000000" w:rsidRDefault="00D374EE">
      <w:pPr>
        <w:spacing w:after="120"/>
        <w:rPr>
          <w:sz w:val="36"/>
        </w:rPr>
      </w:pPr>
    </w:p>
    <w:p w:rsidR="00000000" w:rsidRDefault="00D374EE" w:rsidP="00D374EE">
      <w:pPr>
        <w:numPr>
          <w:ilvl w:val="0"/>
          <w:numId w:val="24"/>
        </w:numPr>
        <w:spacing w:after="120"/>
        <w:rPr>
          <w:sz w:val="36"/>
        </w:rPr>
      </w:pPr>
      <w:r>
        <w:rPr>
          <w:sz w:val="36"/>
        </w:rPr>
        <w:t>bezpieczeństwo: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konieczność ubezpieczenia i zabezpieczenie majątku firmy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możliwość wiz</w:t>
      </w:r>
      <w:r>
        <w:rPr>
          <w:sz w:val="36"/>
        </w:rPr>
        <w:t>yty „Łysych Panów” żądających zapłaty za ochronę firmy</w:t>
      </w:r>
    </w:p>
    <w:p w:rsidR="00000000" w:rsidRDefault="00D374EE">
      <w:pPr>
        <w:spacing w:after="120"/>
        <w:ind w:left="1080"/>
        <w:rPr>
          <w:sz w:val="36"/>
        </w:rPr>
      </w:pPr>
    </w:p>
    <w:p w:rsidR="00000000" w:rsidRDefault="00D374EE" w:rsidP="00D374EE">
      <w:pPr>
        <w:numPr>
          <w:ilvl w:val="0"/>
          <w:numId w:val="25"/>
        </w:numPr>
        <w:spacing w:after="120"/>
        <w:rPr>
          <w:sz w:val="36"/>
        </w:rPr>
      </w:pPr>
      <w:r>
        <w:rPr>
          <w:sz w:val="36"/>
        </w:rPr>
        <w:t>„Pomoc Państwa”: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problemy z biurokracją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 xml:space="preserve">możliwość kontroli: z US, </w:t>
      </w:r>
      <w:proofErr w:type="spellStart"/>
      <w:r>
        <w:rPr>
          <w:sz w:val="36"/>
        </w:rPr>
        <w:t>ZUSu</w:t>
      </w:r>
      <w:proofErr w:type="spellEnd"/>
      <w:r>
        <w:rPr>
          <w:sz w:val="36"/>
        </w:rPr>
        <w:t xml:space="preserve">, </w:t>
      </w:r>
      <w:proofErr w:type="spellStart"/>
      <w:r>
        <w:rPr>
          <w:sz w:val="36"/>
        </w:rPr>
        <w:t>PIPu</w:t>
      </w:r>
      <w:proofErr w:type="spellEnd"/>
      <w:r>
        <w:rPr>
          <w:sz w:val="36"/>
        </w:rPr>
        <w:t xml:space="preserve"> itd.</w:t>
      </w:r>
    </w:p>
    <w:p w:rsidR="00000000" w:rsidRDefault="00D374EE">
      <w:pPr>
        <w:spacing w:after="120"/>
        <w:rPr>
          <w:sz w:val="36"/>
        </w:rPr>
      </w:pPr>
    </w:p>
    <w:p w:rsidR="00000000" w:rsidRDefault="00D374EE" w:rsidP="00D374EE">
      <w:pPr>
        <w:numPr>
          <w:ilvl w:val="0"/>
          <w:numId w:val="26"/>
        </w:numPr>
        <w:spacing w:after="120"/>
        <w:rPr>
          <w:sz w:val="36"/>
        </w:rPr>
      </w:pPr>
      <w:r>
        <w:rPr>
          <w:sz w:val="36"/>
        </w:rPr>
        <w:t>Konkurencja: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nieustanna walka z konkurencją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ryzyko wejścia na rynek dużej firmy konkurencyjnej</w:t>
      </w:r>
    </w:p>
    <w:p w:rsidR="00000000" w:rsidRDefault="00D374EE">
      <w:pPr>
        <w:spacing w:after="120"/>
        <w:rPr>
          <w:sz w:val="36"/>
        </w:rPr>
      </w:pPr>
      <w:r>
        <w:rPr>
          <w:sz w:val="36"/>
        </w:rPr>
        <w:br w:type="page"/>
      </w:r>
    </w:p>
    <w:p w:rsidR="00000000" w:rsidRDefault="00D374EE" w:rsidP="00D374EE">
      <w:pPr>
        <w:numPr>
          <w:ilvl w:val="0"/>
          <w:numId w:val="27"/>
        </w:numPr>
        <w:spacing w:after="120"/>
        <w:rPr>
          <w:sz w:val="36"/>
        </w:rPr>
      </w:pPr>
      <w:r>
        <w:rPr>
          <w:sz w:val="36"/>
        </w:rPr>
        <w:lastRenderedPageBreak/>
        <w:t>Wydatki: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na wynagrod</w:t>
      </w:r>
      <w:r>
        <w:rPr>
          <w:sz w:val="36"/>
        </w:rPr>
        <w:t>zenia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na zakupy towarów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na konserwację posiadanego sprzętu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na tysiące rzeczy, które kupić trzeba bezwzględnie, chociaż w kasie pusto</w:t>
      </w:r>
    </w:p>
    <w:p w:rsidR="00000000" w:rsidRDefault="00D374EE">
      <w:pPr>
        <w:spacing w:after="120"/>
        <w:rPr>
          <w:sz w:val="36"/>
        </w:rPr>
      </w:pPr>
    </w:p>
    <w:p w:rsidR="00000000" w:rsidRDefault="00D374EE" w:rsidP="00D374EE">
      <w:pPr>
        <w:numPr>
          <w:ilvl w:val="0"/>
          <w:numId w:val="28"/>
        </w:numPr>
        <w:spacing w:after="120"/>
        <w:rPr>
          <w:sz w:val="36"/>
        </w:rPr>
      </w:pPr>
      <w:r>
        <w:rPr>
          <w:sz w:val="36"/>
        </w:rPr>
        <w:t>Nieuczciwi: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kontrahenci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wspólnicy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pracownicy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urzędnicy</w:t>
      </w:r>
    </w:p>
    <w:p w:rsidR="00000000" w:rsidRDefault="00D374EE">
      <w:pPr>
        <w:spacing w:after="120"/>
        <w:rPr>
          <w:sz w:val="36"/>
        </w:rPr>
      </w:pPr>
    </w:p>
    <w:p w:rsidR="00000000" w:rsidRDefault="00D374EE" w:rsidP="00D374EE">
      <w:pPr>
        <w:numPr>
          <w:ilvl w:val="0"/>
          <w:numId w:val="29"/>
        </w:numPr>
        <w:spacing w:after="120"/>
        <w:rPr>
          <w:sz w:val="36"/>
        </w:rPr>
      </w:pPr>
      <w:r>
        <w:rPr>
          <w:sz w:val="36"/>
        </w:rPr>
        <w:t>Problemy z płatnościami: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bankructwa kontrahentów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przesuwanie termi</w:t>
      </w:r>
      <w:r>
        <w:rPr>
          <w:sz w:val="36"/>
        </w:rPr>
        <w:t>nów płatności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problemy z windykacją</w:t>
      </w:r>
    </w:p>
    <w:p w:rsidR="00000000" w:rsidRDefault="00D374EE">
      <w:pPr>
        <w:spacing w:after="120"/>
        <w:rPr>
          <w:sz w:val="36"/>
        </w:rPr>
      </w:pPr>
    </w:p>
    <w:p w:rsidR="00000000" w:rsidRDefault="00D374EE" w:rsidP="00D374EE">
      <w:pPr>
        <w:numPr>
          <w:ilvl w:val="0"/>
          <w:numId w:val="30"/>
        </w:numPr>
        <w:spacing w:after="120"/>
        <w:rPr>
          <w:sz w:val="36"/>
        </w:rPr>
      </w:pPr>
      <w:r>
        <w:rPr>
          <w:sz w:val="36"/>
        </w:rPr>
        <w:t>Uzależnienie od czynników zewnętrznych i losowych: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 xml:space="preserve">koniunktura, 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polityka (ustawodawstwo)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kataklizmy itd.</w:t>
      </w:r>
    </w:p>
    <w:p w:rsidR="00000000" w:rsidRDefault="00D374EE" w:rsidP="00D374EE">
      <w:pPr>
        <w:numPr>
          <w:ilvl w:val="1"/>
          <w:numId w:val="8"/>
        </w:numPr>
        <w:spacing w:after="120"/>
        <w:rPr>
          <w:sz w:val="36"/>
        </w:rPr>
      </w:pPr>
      <w:r>
        <w:rPr>
          <w:sz w:val="36"/>
        </w:rPr>
        <w:t>czynniki makroekonomiczne</w:t>
      </w:r>
    </w:p>
    <w:p w:rsidR="00000000" w:rsidRDefault="00D374EE">
      <w:pPr>
        <w:spacing w:after="120"/>
        <w:ind w:left="1080"/>
        <w:rPr>
          <w:sz w:val="36"/>
        </w:rPr>
      </w:pPr>
    </w:p>
    <w:p w:rsidR="009E2F6A" w:rsidRDefault="00D374EE" w:rsidP="009E2F6A">
      <w:pPr>
        <w:pStyle w:val="Nagwek1"/>
        <w:spacing w:after="120"/>
        <w:rPr>
          <w:rFonts w:ascii="Verdana" w:hAnsi="Verdana"/>
          <w:b w:val="0"/>
          <w:bCs w:val="0"/>
          <w:color w:val="000000"/>
          <w:sz w:val="34"/>
        </w:rPr>
      </w:pPr>
      <w:r>
        <w:br w:type="page"/>
      </w:r>
    </w:p>
    <w:p w:rsidR="00000000" w:rsidRDefault="00D374EE">
      <w:pPr>
        <w:spacing w:after="240"/>
        <w:rPr>
          <w:rStyle w:val="Pogrubienie"/>
          <w:rFonts w:ascii="Verdana" w:hAnsi="Verdana"/>
          <w:color w:val="000000"/>
          <w:sz w:val="32"/>
          <w:szCs w:val="18"/>
        </w:rPr>
      </w:pPr>
      <w:r>
        <w:rPr>
          <w:rFonts w:ascii="Verdana" w:hAnsi="Verdana"/>
          <w:b/>
          <w:bCs/>
          <w:color w:val="000000"/>
          <w:sz w:val="34"/>
        </w:rPr>
        <w:lastRenderedPageBreak/>
        <w:t>Rejestracja działalności gospodarczej</w:t>
      </w:r>
    </w:p>
    <w:p w:rsidR="00000000" w:rsidRDefault="00D374EE">
      <w:pPr>
        <w:spacing w:after="240"/>
        <w:rPr>
          <w:rFonts w:ascii="Verdana" w:hAnsi="Verdana"/>
          <w:color w:val="000000"/>
          <w:sz w:val="32"/>
          <w:szCs w:val="18"/>
        </w:rPr>
      </w:pPr>
      <w:r>
        <w:rPr>
          <w:rStyle w:val="Pogrubienie"/>
          <w:rFonts w:ascii="Verdana" w:hAnsi="Verdana"/>
          <w:color w:val="000000"/>
          <w:sz w:val="32"/>
          <w:szCs w:val="18"/>
        </w:rPr>
        <w:t>Potrzebne dokumenty:</w:t>
      </w:r>
    </w:p>
    <w:p w:rsidR="00000000" w:rsidRDefault="00D374EE">
      <w:pPr>
        <w:spacing w:after="12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1) Dowód osobisty,</w:t>
      </w:r>
    </w:p>
    <w:p w:rsidR="00000000" w:rsidRDefault="00D374EE">
      <w:pPr>
        <w:spacing w:after="12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2) Wypełniony wniosek o wpis do ewidencji działal</w:t>
      </w:r>
      <w:r>
        <w:rPr>
          <w:rStyle w:val="a21"/>
          <w:color w:val="000000"/>
          <w:sz w:val="32"/>
        </w:rPr>
        <w:t>ności gospodarczej, zawierający dane osobiste wnioskodawcy, nazwę i rodzaj działalności (na podstawie klasyfikacji PKD) oraz jej miejsce prowadzenia.</w:t>
      </w:r>
    </w:p>
    <w:p w:rsidR="00000000" w:rsidRDefault="00D374EE">
      <w:pPr>
        <w:spacing w:after="240"/>
        <w:rPr>
          <w:rFonts w:ascii="Verdana" w:hAnsi="Verdana"/>
          <w:color w:val="000000"/>
          <w:sz w:val="18"/>
          <w:szCs w:val="18"/>
        </w:rPr>
      </w:pPr>
    </w:p>
    <w:p w:rsidR="00000000" w:rsidRDefault="00D374EE">
      <w:pPr>
        <w:pStyle w:val="Nagwek4"/>
        <w:rPr>
          <w:sz w:val="32"/>
          <w:szCs w:val="18"/>
        </w:rPr>
      </w:pPr>
      <w:r>
        <w:rPr>
          <w:sz w:val="34"/>
        </w:rPr>
        <w:t>Uzyskanie numeru REGON</w:t>
      </w:r>
    </w:p>
    <w:p w:rsidR="00000000" w:rsidRDefault="00D374EE">
      <w:pPr>
        <w:spacing w:after="12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Potrzebne dokumenty:</w:t>
      </w:r>
    </w:p>
    <w:p w:rsidR="00000000" w:rsidRDefault="00D374EE">
      <w:pPr>
        <w:spacing w:after="12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1) Dowó</w:t>
      </w:r>
      <w:r>
        <w:rPr>
          <w:rStyle w:val="a21"/>
          <w:color w:val="000000"/>
          <w:sz w:val="32"/>
        </w:rPr>
        <w:t>d osobisty,</w:t>
      </w:r>
    </w:p>
    <w:p w:rsidR="00000000" w:rsidRDefault="00D374EE">
      <w:pPr>
        <w:spacing w:after="12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2) Wpis do ewidencji działalności gospodarczej,</w:t>
      </w:r>
    </w:p>
    <w:p w:rsidR="00000000" w:rsidRDefault="00D374EE">
      <w:pPr>
        <w:spacing w:after="12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3) Formularz RG-1,</w:t>
      </w:r>
    </w:p>
    <w:p w:rsidR="00000000" w:rsidRDefault="00D374EE">
      <w:pPr>
        <w:spacing w:after="24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Do wniosku RG-1 należy podać następujące dane: nazwę, informacje teleadresowe, formę prawną, sposób zorganizowania, formę własności, rodzaje prowadzonej działalności, stan gotow</w:t>
      </w:r>
      <w:r>
        <w:rPr>
          <w:rStyle w:val="a21"/>
          <w:color w:val="000000"/>
          <w:sz w:val="32"/>
        </w:rPr>
        <w:t>ości eksploatacyjnej, informacje o rejestracji prawnej, przewidywaną liczbę pracujących.</w:t>
      </w:r>
    </w:p>
    <w:p w:rsidR="00000000" w:rsidRDefault="00D374EE">
      <w:pPr>
        <w:spacing w:after="240"/>
        <w:rPr>
          <w:rStyle w:val="a21"/>
          <w:b/>
          <w:bCs/>
          <w:color w:val="000000"/>
          <w:sz w:val="34"/>
        </w:rPr>
      </w:pPr>
      <w:r>
        <w:rPr>
          <w:rFonts w:ascii="Verdana" w:hAnsi="Verdana"/>
          <w:color w:val="000000"/>
          <w:sz w:val="18"/>
          <w:szCs w:val="18"/>
        </w:rPr>
        <w:br w:type="page"/>
      </w:r>
      <w:r>
        <w:rPr>
          <w:rStyle w:val="a21"/>
          <w:b/>
          <w:bCs/>
          <w:color w:val="000000"/>
          <w:sz w:val="34"/>
        </w:rPr>
        <w:lastRenderedPageBreak/>
        <w:t>Zgłoszenie do Urzędu Skarbowego</w:t>
      </w:r>
    </w:p>
    <w:p w:rsidR="00000000" w:rsidRDefault="00D374EE">
      <w:pPr>
        <w:spacing w:after="240"/>
        <w:rPr>
          <w:rFonts w:ascii="Verdana" w:hAnsi="Verdana"/>
          <w:color w:val="000000"/>
          <w:sz w:val="30"/>
          <w:szCs w:val="18"/>
        </w:rPr>
      </w:pPr>
      <w:r>
        <w:rPr>
          <w:rStyle w:val="a21"/>
          <w:color w:val="000000"/>
          <w:sz w:val="30"/>
        </w:rPr>
        <w:t>Potrzebne dokumenty:</w:t>
      </w:r>
    </w:p>
    <w:p w:rsidR="00000000" w:rsidRDefault="00D374EE">
      <w:pPr>
        <w:spacing w:after="240"/>
        <w:rPr>
          <w:rFonts w:ascii="Verdana" w:hAnsi="Verdana"/>
          <w:color w:val="000000"/>
          <w:sz w:val="30"/>
          <w:szCs w:val="18"/>
        </w:rPr>
      </w:pPr>
      <w:r>
        <w:rPr>
          <w:rStyle w:val="a21"/>
          <w:color w:val="000000"/>
          <w:sz w:val="30"/>
        </w:rPr>
        <w:t>1) Formularz VAT-R,</w:t>
      </w:r>
    </w:p>
    <w:p w:rsidR="00000000" w:rsidRDefault="00D374EE">
      <w:pPr>
        <w:spacing w:after="240"/>
        <w:rPr>
          <w:rFonts w:ascii="Verdana" w:hAnsi="Verdana"/>
          <w:color w:val="000000"/>
          <w:sz w:val="30"/>
          <w:szCs w:val="18"/>
        </w:rPr>
      </w:pPr>
      <w:r>
        <w:rPr>
          <w:rStyle w:val="a21"/>
          <w:color w:val="000000"/>
          <w:sz w:val="30"/>
        </w:rPr>
        <w:t>2) Formularz VAT-6 (w przypadku wyboru zwoln</w:t>
      </w:r>
      <w:r>
        <w:rPr>
          <w:rStyle w:val="a21"/>
          <w:color w:val="000000"/>
          <w:sz w:val="30"/>
        </w:rPr>
        <w:t>ienia z VAT),</w:t>
      </w:r>
    </w:p>
    <w:p w:rsidR="00000000" w:rsidRDefault="00D374EE">
      <w:pPr>
        <w:spacing w:after="240"/>
        <w:rPr>
          <w:rFonts w:ascii="Verdana" w:hAnsi="Verdana"/>
          <w:color w:val="000000"/>
          <w:sz w:val="30"/>
          <w:szCs w:val="18"/>
        </w:rPr>
      </w:pPr>
      <w:r>
        <w:rPr>
          <w:rStyle w:val="a21"/>
          <w:color w:val="000000"/>
          <w:sz w:val="30"/>
        </w:rPr>
        <w:t>3) Formularz NIP-1,</w:t>
      </w:r>
    </w:p>
    <w:p w:rsidR="00000000" w:rsidRDefault="00D374EE">
      <w:pPr>
        <w:spacing w:after="240"/>
        <w:rPr>
          <w:rFonts w:ascii="Verdana" w:hAnsi="Verdana"/>
          <w:color w:val="000000"/>
          <w:sz w:val="30"/>
          <w:szCs w:val="18"/>
        </w:rPr>
      </w:pPr>
      <w:r>
        <w:rPr>
          <w:rStyle w:val="a21"/>
          <w:color w:val="000000"/>
          <w:sz w:val="30"/>
        </w:rPr>
        <w:t xml:space="preserve">4) Dane z wpisu do ewidencji działalności i REGON, dane o koncie bankowym – potrzebne do wypełnienia VAT-R, </w:t>
      </w:r>
      <w:r>
        <w:rPr>
          <w:rStyle w:val="a21"/>
          <w:color w:val="000000"/>
          <w:sz w:val="30"/>
        </w:rPr>
        <w:br/>
        <w:t>VAT-6 i NIP,</w:t>
      </w:r>
    </w:p>
    <w:p w:rsidR="00000000" w:rsidRDefault="00D374EE">
      <w:pPr>
        <w:spacing w:after="240"/>
        <w:rPr>
          <w:rStyle w:val="a21"/>
          <w:color w:val="000000"/>
          <w:sz w:val="30"/>
        </w:rPr>
      </w:pPr>
      <w:r>
        <w:rPr>
          <w:rStyle w:val="a21"/>
          <w:color w:val="000000"/>
          <w:sz w:val="30"/>
        </w:rPr>
        <w:t xml:space="preserve">Druk VAT-R składa się w urzędzie skarbowym właściwym ze względu na miejsce wykonywania czynności. </w:t>
      </w:r>
    </w:p>
    <w:p w:rsidR="00000000" w:rsidRDefault="00D374EE">
      <w:pPr>
        <w:pBdr>
          <w:bottom w:val="single" w:sz="12" w:space="1" w:color="auto"/>
        </w:pBdr>
        <w:spacing w:after="240"/>
        <w:rPr>
          <w:rFonts w:ascii="Verdana" w:hAnsi="Verdana"/>
          <w:color w:val="000000"/>
          <w:sz w:val="30"/>
          <w:szCs w:val="18"/>
        </w:rPr>
      </w:pPr>
      <w:r>
        <w:rPr>
          <w:rStyle w:val="Pogrubienie"/>
          <w:rFonts w:ascii="Verdana" w:hAnsi="Verdana"/>
          <w:color w:val="000000"/>
          <w:sz w:val="30"/>
          <w:szCs w:val="18"/>
        </w:rPr>
        <w:t>Termin do złożenia dokumentów:</w:t>
      </w:r>
      <w:r>
        <w:rPr>
          <w:rStyle w:val="a21"/>
          <w:color w:val="000000"/>
          <w:sz w:val="30"/>
        </w:rPr>
        <w:t xml:space="preserve"> przed wykonaniem pierwszej czynności opodatkowanej</w:t>
      </w:r>
    </w:p>
    <w:p w:rsidR="000461CE" w:rsidRDefault="000461CE">
      <w:pPr>
        <w:spacing w:after="240"/>
        <w:rPr>
          <w:rFonts w:ascii="Verdana" w:hAnsi="Verdana"/>
          <w:b/>
          <w:bCs/>
          <w:color w:val="000000"/>
          <w:sz w:val="34"/>
        </w:rPr>
      </w:pPr>
    </w:p>
    <w:p w:rsidR="00000000" w:rsidRDefault="00D374EE">
      <w:pPr>
        <w:spacing w:after="240"/>
        <w:rPr>
          <w:rFonts w:ascii="Verdana" w:hAnsi="Verdana"/>
          <w:color w:val="000000"/>
          <w:sz w:val="32"/>
          <w:szCs w:val="18"/>
        </w:rPr>
      </w:pPr>
      <w:r>
        <w:rPr>
          <w:rFonts w:ascii="Verdana" w:hAnsi="Verdana"/>
          <w:b/>
          <w:bCs/>
          <w:color w:val="000000"/>
          <w:sz w:val="34"/>
        </w:rPr>
        <w:t>Założenie rachunku bankowego</w:t>
      </w:r>
    </w:p>
    <w:p w:rsidR="00000000" w:rsidRDefault="00D374EE">
      <w:pPr>
        <w:spacing w:after="120"/>
        <w:rPr>
          <w:rFonts w:ascii="Verdana" w:hAnsi="Verdana"/>
          <w:b/>
          <w:bCs/>
          <w:color w:val="000000"/>
          <w:sz w:val="32"/>
          <w:szCs w:val="18"/>
        </w:rPr>
      </w:pPr>
      <w:r>
        <w:rPr>
          <w:rStyle w:val="Pogrubienie"/>
          <w:rFonts w:ascii="Verdana" w:hAnsi="Verdana"/>
          <w:b w:val="0"/>
          <w:bCs w:val="0"/>
          <w:color w:val="000000"/>
          <w:sz w:val="32"/>
          <w:szCs w:val="18"/>
        </w:rPr>
        <w:t>Potrzebne dokumenty:</w:t>
      </w:r>
    </w:p>
    <w:p w:rsidR="00000000" w:rsidRDefault="00D374EE">
      <w:pPr>
        <w:spacing w:after="12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1) Wpis do ewidencji działalności gospodarczej,</w:t>
      </w:r>
    </w:p>
    <w:p w:rsidR="00000000" w:rsidRDefault="00D374EE">
      <w:pPr>
        <w:spacing w:after="12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2) Dowód osobi</w:t>
      </w:r>
      <w:r>
        <w:rPr>
          <w:rStyle w:val="a21"/>
          <w:color w:val="000000"/>
          <w:sz w:val="32"/>
        </w:rPr>
        <w:t>sty,</w:t>
      </w:r>
    </w:p>
    <w:p w:rsidR="00000000" w:rsidRDefault="00D374EE">
      <w:pPr>
        <w:spacing w:after="12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3) Dowód nadania REGON,</w:t>
      </w:r>
    </w:p>
    <w:p w:rsidR="00000000" w:rsidRDefault="00D374EE">
      <w:pPr>
        <w:spacing w:after="12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4) Dowód nadania NIP.</w:t>
      </w:r>
    </w:p>
    <w:p w:rsidR="00000000" w:rsidRDefault="00D374EE">
      <w:pPr>
        <w:spacing w:after="24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Dodatkowo potrzebna będzie pieczątka, stanowiąca wzór stempla firmowego, potrzebna do wypełnienia karty wzorów podpisów.</w:t>
      </w:r>
    </w:p>
    <w:p w:rsidR="000461CE" w:rsidRDefault="000461CE">
      <w:pPr>
        <w:rPr>
          <w:rFonts w:ascii="Verdana" w:hAnsi="Verdana"/>
          <w:color w:val="000000"/>
          <w:sz w:val="32"/>
          <w:szCs w:val="18"/>
        </w:rPr>
      </w:pPr>
      <w:r>
        <w:rPr>
          <w:rFonts w:ascii="Verdana" w:hAnsi="Verdana"/>
          <w:color w:val="000000"/>
          <w:sz w:val="32"/>
          <w:szCs w:val="18"/>
        </w:rPr>
        <w:br w:type="page"/>
      </w:r>
    </w:p>
    <w:p w:rsidR="00000000" w:rsidRDefault="00D374EE">
      <w:pPr>
        <w:spacing w:after="240"/>
        <w:rPr>
          <w:rFonts w:ascii="Verdana" w:hAnsi="Verdana"/>
          <w:color w:val="000000"/>
          <w:sz w:val="32"/>
          <w:szCs w:val="18"/>
        </w:rPr>
      </w:pPr>
    </w:p>
    <w:p w:rsidR="00000000" w:rsidRDefault="00D374EE">
      <w:pPr>
        <w:spacing w:after="240"/>
        <w:rPr>
          <w:rFonts w:ascii="Verdana" w:hAnsi="Verdana"/>
          <w:color w:val="000000"/>
          <w:sz w:val="32"/>
          <w:szCs w:val="18"/>
        </w:rPr>
      </w:pPr>
      <w:r>
        <w:rPr>
          <w:rFonts w:ascii="Verdana" w:hAnsi="Verdana"/>
          <w:b/>
          <w:bCs/>
          <w:color w:val="000000"/>
          <w:sz w:val="34"/>
        </w:rPr>
        <w:t>Zgłoszenie do ZUS</w:t>
      </w:r>
    </w:p>
    <w:p w:rsidR="00000000" w:rsidRDefault="00D374EE">
      <w:pPr>
        <w:spacing w:after="240"/>
        <w:rPr>
          <w:rFonts w:ascii="Verdana" w:hAnsi="Verdana"/>
          <w:b/>
          <w:bCs/>
          <w:color w:val="000000"/>
          <w:sz w:val="32"/>
          <w:szCs w:val="18"/>
        </w:rPr>
      </w:pPr>
      <w:r>
        <w:rPr>
          <w:rStyle w:val="Pogrubienie"/>
          <w:rFonts w:ascii="Verdana" w:hAnsi="Verdana"/>
          <w:b w:val="0"/>
          <w:bCs w:val="0"/>
          <w:color w:val="000000"/>
          <w:sz w:val="32"/>
          <w:szCs w:val="18"/>
        </w:rPr>
        <w:t>Potrzebne dokumenty:</w:t>
      </w:r>
    </w:p>
    <w:p w:rsidR="00000000" w:rsidRDefault="00D374EE">
      <w:pPr>
        <w:spacing w:after="24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1) Formularz ZUS ZUA – zgłoszenie do ubezpie</w:t>
      </w:r>
      <w:r>
        <w:rPr>
          <w:rStyle w:val="a21"/>
          <w:color w:val="000000"/>
          <w:sz w:val="32"/>
        </w:rPr>
        <w:t>czenia emerytalnego, rentowego i chorobowego (ubezpieczenie chorobowe jest dobrowolne), zgłoszenie do ubezpieczenia zdrowotnego</w:t>
      </w:r>
    </w:p>
    <w:p w:rsidR="00000000" w:rsidRDefault="00D374EE">
      <w:pPr>
        <w:spacing w:after="24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2) Formularz ZZA -jeśli w przypadku zbiegu ubezpieczeń zgłaszający podlegają wyłącznie ubezpieczeniu zdrowotnemu</w:t>
      </w:r>
    </w:p>
    <w:p w:rsidR="00000000" w:rsidRDefault="00D374EE">
      <w:pPr>
        <w:spacing w:after="24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3) Formularz ZP</w:t>
      </w:r>
      <w:r>
        <w:rPr>
          <w:rStyle w:val="a21"/>
          <w:color w:val="000000"/>
          <w:sz w:val="32"/>
        </w:rPr>
        <w:t>A – Zgłoszenie płatnika składek - osoby prawnej lub jednostki organizacyjnej nie posiadającej osobowości prawnej</w:t>
      </w:r>
    </w:p>
    <w:p w:rsidR="00000000" w:rsidRDefault="00D374EE">
      <w:pPr>
        <w:spacing w:after="240"/>
        <w:rPr>
          <w:rFonts w:ascii="Verdana" w:hAnsi="Verdana"/>
          <w:color w:val="000000"/>
          <w:sz w:val="32"/>
          <w:szCs w:val="18"/>
        </w:rPr>
      </w:pPr>
      <w:r>
        <w:rPr>
          <w:rStyle w:val="a21"/>
          <w:color w:val="000000"/>
          <w:sz w:val="32"/>
        </w:rPr>
        <w:t>4) Jeżeli płatnik składek posiada więcej niż jeden rachunek bankowy, a także gdy adres prowadzenia działalności jest inny niż adres siedziby, f</w:t>
      </w:r>
      <w:r>
        <w:rPr>
          <w:rStyle w:val="a21"/>
          <w:color w:val="000000"/>
          <w:sz w:val="32"/>
        </w:rPr>
        <w:t xml:space="preserve">irmy wypełniają dodatkowo formularze: ZUS ZBA i ZUS ZAA </w:t>
      </w:r>
    </w:p>
    <w:p w:rsidR="00000000" w:rsidRDefault="00D374EE">
      <w:pPr>
        <w:jc w:val="both"/>
        <w:rPr>
          <w:rStyle w:val="a21"/>
          <w:color w:val="000000"/>
          <w:sz w:val="32"/>
        </w:rPr>
      </w:pPr>
      <w:r>
        <w:rPr>
          <w:rStyle w:val="Pogrubienie"/>
          <w:rFonts w:ascii="Verdana" w:hAnsi="Verdana"/>
          <w:b w:val="0"/>
          <w:bCs w:val="0"/>
          <w:color w:val="000000"/>
          <w:sz w:val="32"/>
          <w:szCs w:val="18"/>
        </w:rPr>
        <w:t>Termin</w:t>
      </w:r>
      <w:r>
        <w:rPr>
          <w:rStyle w:val="a21"/>
          <w:b/>
          <w:bCs/>
          <w:color w:val="000000"/>
          <w:sz w:val="32"/>
        </w:rPr>
        <w:t xml:space="preserve"> </w:t>
      </w:r>
      <w:r>
        <w:rPr>
          <w:rStyle w:val="Pogrubienie"/>
          <w:rFonts w:ascii="Verdana" w:hAnsi="Verdana"/>
          <w:b w:val="0"/>
          <w:bCs w:val="0"/>
          <w:color w:val="000000"/>
          <w:sz w:val="32"/>
          <w:szCs w:val="18"/>
        </w:rPr>
        <w:t>do złożenia</w:t>
      </w:r>
      <w:r>
        <w:rPr>
          <w:rStyle w:val="a21"/>
          <w:b/>
          <w:bCs/>
          <w:color w:val="000000"/>
          <w:sz w:val="32"/>
        </w:rPr>
        <w:t xml:space="preserve"> </w:t>
      </w:r>
      <w:r>
        <w:rPr>
          <w:rStyle w:val="Pogrubienie"/>
          <w:rFonts w:ascii="Verdana" w:hAnsi="Verdana"/>
          <w:b w:val="0"/>
          <w:bCs w:val="0"/>
          <w:color w:val="000000"/>
          <w:sz w:val="32"/>
          <w:szCs w:val="18"/>
        </w:rPr>
        <w:t>dokumentów</w:t>
      </w:r>
      <w:r>
        <w:rPr>
          <w:rStyle w:val="a21"/>
          <w:color w:val="000000"/>
          <w:sz w:val="32"/>
        </w:rPr>
        <w:t xml:space="preserve"> – 7 dni od daty rozpoczęcia działalności</w:t>
      </w:r>
    </w:p>
    <w:p w:rsidR="000461CE" w:rsidRDefault="000461CE">
      <w:pPr>
        <w:rPr>
          <w:rStyle w:val="a21"/>
          <w:color w:val="000000"/>
          <w:sz w:val="32"/>
        </w:rPr>
      </w:pPr>
      <w:r>
        <w:rPr>
          <w:rStyle w:val="a21"/>
          <w:color w:val="000000"/>
          <w:sz w:val="32"/>
        </w:rPr>
        <w:br w:type="page"/>
      </w:r>
    </w:p>
    <w:p w:rsidR="000461CE" w:rsidRDefault="000461CE">
      <w:pPr>
        <w:jc w:val="both"/>
        <w:rPr>
          <w:rStyle w:val="a21"/>
          <w:color w:val="000000"/>
          <w:sz w:val="32"/>
        </w:rPr>
      </w:pPr>
    </w:p>
    <w:p w:rsidR="00000000" w:rsidRDefault="00D374EE">
      <w:pPr>
        <w:jc w:val="center"/>
        <w:rPr>
          <w:rStyle w:val="Pogrubienie"/>
          <w:sz w:val="44"/>
        </w:rPr>
      </w:pPr>
      <w:r>
        <w:rPr>
          <w:rStyle w:val="Pogrubienie"/>
          <w:sz w:val="44"/>
        </w:rPr>
        <w:t>Indywidualna działalność gospodarcza</w:t>
      </w:r>
    </w:p>
    <w:p w:rsidR="00000000" w:rsidRDefault="00D374EE">
      <w:pPr>
        <w:rPr>
          <w:rFonts w:ascii="Verdana" w:hAnsi="Verdana"/>
          <w:b/>
          <w:bCs/>
          <w:color w:val="000000"/>
          <w:sz w:val="18"/>
          <w:szCs w:val="18"/>
        </w:rPr>
      </w:pPr>
    </w:p>
    <w:p w:rsidR="00000000" w:rsidRDefault="00D374EE">
      <w:pPr>
        <w:rPr>
          <w:rFonts w:ascii="Verdana" w:hAnsi="Verdana"/>
          <w:b/>
          <w:bCs/>
          <w:color w:val="000000"/>
          <w:sz w:val="18"/>
          <w:szCs w:val="18"/>
        </w:rPr>
      </w:pPr>
    </w:p>
    <w:p w:rsidR="00000000" w:rsidRDefault="00D374EE">
      <w:pPr>
        <w:rPr>
          <w:rFonts w:ascii="Verdana" w:hAnsi="Verdana"/>
          <w:b/>
          <w:bCs/>
          <w:color w:val="000000"/>
          <w:sz w:val="18"/>
          <w:szCs w:val="18"/>
        </w:rPr>
      </w:pPr>
    </w:p>
    <w:p w:rsidR="00000000" w:rsidRDefault="00D374EE">
      <w:pPr>
        <w:pStyle w:val="Tekstpodstawowywcity"/>
        <w:rPr>
          <w:rStyle w:val="Pogrubienie"/>
        </w:rPr>
      </w:pPr>
      <w:r>
        <w:rPr>
          <w:rStyle w:val="Pogrubienie"/>
        </w:rPr>
        <w:t>Możliwe formy opodatkowania</w:t>
      </w:r>
    </w:p>
    <w:p w:rsidR="00000000" w:rsidRDefault="00D374EE">
      <w:pPr>
        <w:pStyle w:val="Tekstpodstawowywcity"/>
        <w:rPr>
          <w:rStyle w:val="Pogrubienie"/>
        </w:rPr>
      </w:pPr>
    </w:p>
    <w:p w:rsidR="00000000" w:rsidRDefault="00D374EE" w:rsidP="00D374EE">
      <w:pPr>
        <w:pStyle w:val="Tekstpodstawowywcity"/>
        <w:numPr>
          <w:ilvl w:val="0"/>
          <w:numId w:val="4"/>
        </w:numPr>
      </w:pPr>
      <w:r>
        <w:t>Karta podatkowa,</w:t>
      </w:r>
    </w:p>
    <w:p w:rsidR="00000000" w:rsidRDefault="00D374EE" w:rsidP="00D374EE">
      <w:pPr>
        <w:pStyle w:val="Tekstpodstawowywcity"/>
        <w:numPr>
          <w:ilvl w:val="0"/>
          <w:numId w:val="4"/>
        </w:numPr>
      </w:pPr>
      <w:r>
        <w:t>Ryczałt od przychodów ewidencjonowanych,</w:t>
      </w:r>
    </w:p>
    <w:p w:rsidR="00000000" w:rsidRDefault="00D374EE" w:rsidP="00D374EE">
      <w:pPr>
        <w:pStyle w:val="Tekstpodstawowywcity"/>
        <w:numPr>
          <w:ilvl w:val="0"/>
          <w:numId w:val="4"/>
        </w:numPr>
      </w:pPr>
      <w:r>
        <w:t>Z</w:t>
      </w:r>
      <w:r>
        <w:t>asady ogólne – podatkowa księga przychodów i rozchodów,</w:t>
      </w:r>
    </w:p>
    <w:p w:rsidR="00000000" w:rsidRDefault="00D374EE" w:rsidP="00D374EE">
      <w:pPr>
        <w:pStyle w:val="Tekstpodstawowywcity"/>
        <w:numPr>
          <w:ilvl w:val="0"/>
          <w:numId w:val="4"/>
        </w:numPr>
      </w:pPr>
      <w:r>
        <w:t>Zasady ogólne - księgowość pełna.</w:t>
      </w:r>
    </w:p>
    <w:p w:rsidR="00000000" w:rsidRDefault="00D374EE">
      <w:pPr>
        <w:pStyle w:val="Tekstpodstawowywcity"/>
      </w:pPr>
      <w:r>
        <w:br/>
      </w:r>
    </w:p>
    <w:p w:rsidR="00000000" w:rsidRDefault="00D374EE">
      <w:pPr>
        <w:pStyle w:val="Tekstpodstawowywcity"/>
        <w:rPr>
          <w:b/>
          <w:bCs/>
        </w:rPr>
      </w:pPr>
      <w:r>
        <w:rPr>
          <w:b/>
          <w:bCs/>
        </w:rPr>
        <w:t>Możliwości prowadzenia księgowości:</w:t>
      </w:r>
    </w:p>
    <w:p w:rsidR="00000000" w:rsidRDefault="00D374EE">
      <w:pPr>
        <w:pStyle w:val="Tekstpodstawowywcity"/>
        <w:rPr>
          <w:b/>
          <w:bCs/>
        </w:rPr>
      </w:pPr>
    </w:p>
    <w:p w:rsidR="00000000" w:rsidRDefault="00D374EE" w:rsidP="00D374EE">
      <w:pPr>
        <w:pStyle w:val="Tekstpodstawowywcity"/>
        <w:numPr>
          <w:ilvl w:val="0"/>
          <w:numId w:val="5"/>
        </w:numPr>
      </w:pPr>
      <w:r>
        <w:t>samodzielnie</w:t>
      </w:r>
    </w:p>
    <w:p w:rsidR="00000000" w:rsidRDefault="00D374EE" w:rsidP="00D374EE">
      <w:pPr>
        <w:pStyle w:val="Tekstpodstawowywcity"/>
        <w:numPr>
          <w:ilvl w:val="0"/>
          <w:numId w:val="5"/>
        </w:numPr>
      </w:pPr>
      <w:r>
        <w:t>biuro rachunkowe</w:t>
      </w:r>
    </w:p>
    <w:p w:rsidR="00000000" w:rsidRDefault="00D374EE" w:rsidP="00D374EE">
      <w:pPr>
        <w:pStyle w:val="Tekstpodstawowywcity"/>
        <w:numPr>
          <w:ilvl w:val="0"/>
          <w:numId w:val="5"/>
        </w:numPr>
      </w:pPr>
      <w:r>
        <w:t>zatrudnienie księgowej (-ego)</w:t>
      </w:r>
      <w:r>
        <w:rPr>
          <w:sz w:val="18"/>
        </w:rPr>
        <w:t xml:space="preserve"> </w:t>
      </w:r>
    </w:p>
    <w:p w:rsidR="00000000" w:rsidRDefault="00D374EE">
      <w:pPr>
        <w:rPr>
          <w:rFonts w:ascii="Verdana" w:hAnsi="Verdana"/>
          <w:color w:val="000000"/>
          <w:sz w:val="18"/>
          <w:szCs w:val="18"/>
        </w:rPr>
      </w:pPr>
    </w:p>
    <w:p w:rsidR="00000000" w:rsidRDefault="00D374EE">
      <w:pPr>
        <w:rPr>
          <w:rFonts w:ascii="Verdana" w:hAnsi="Verdana"/>
          <w:color w:val="000000"/>
          <w:sz w:val="18"/>
          <w:szCs w:val="18"/>
        </w:rPr>
      </w:pPr>
    </w:p>
    <w:p w:rsidR="00000000" w:rsidRDefault="00D374EE">
      <w:pPr>
        <w:rPr>
          <w:rFonts w:ascii="Verdana" w:hAnsi="Verdana"/>
          <w:color w:val="000000"/>
          <w:sz w:val="18"/>
          <w:szCs w:val="18"/>
        </w:rPr>
      </w:pPr>
    </w:p>
    <w:p w:rsidR="00000000" w:rsidRDefault="00D374EE">
      <w:pPr>
        <w:rPr>
          <w:rFonts w:ascii="Verdana" w:hAnsi="Verdana"/>
          <w:color w:val="000000"/>
          <w:sz w:val="18"/>
          <w:szCs w:val="18"/>
        </w:rPr>
      </w:pPr>
    </w:p>
    <w:p w:rsidR="00000000" w:rsidRDefault="00D374EE">
      <w:pPr>
        <w:ind w:left="708"/>
        <w:rPr>
          <w:rFonts w:ascii="Verdana" w:hAnsi="Verdana"/>
          <w:b/>
          <w:bCs/>
          <w:color w:val="000000"/>
          <w:sz w:val="36"/>
          <w:szCs w:val="18"/>
        </w:rPr>
      </w:pPr>
      <w:r>
        <w:rPr>
          <w:rFonts w:ascii="Verdana" w:hAnsi="Verdana"/>
          <w:b/>
          <w:bCs/>
          <w:color w:val="000000"/>
          <w:sz w:val="36"/>
          <w:szCs w:val="18"/>
        </w:rPr>
        <w:t>Pomocne narzędzia:</w:t>
      </w:r>
    </w:p>
    <w:p w:rsidR="00000000" w:rsidRDefault="00D374EE" w:rsidP="00D374EE">
      <w:pPr>
        <w:numPr>
          <w:ilvl w:val="0"/>
          <w:numId w:val="6"/>
        </w:numPr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t>komputer</w:t>
      </w:r>
    </w:p>
    <w:p w:rsidR="00000000" w:rsidRDefault="00D374EE" w:rsidP="00D374EE">
      <w:pPr>
        <w:numPr>
          <w:ilvl w:val="1"/>
          <w:numId w:val="6"/>
        </w:numPr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t>program do fakturowania</w:t>
      </w:r>
    </w:p>
    <w:p w:rsidR="00000000" w:rsidRDefault="00D374EE" w:rsidP="00D374EE">
      <w:pPr>
        <w:numPr>
          <w:ilvl w:val="1"/>
          <w:numId w:val="6"/>
        </w:numPr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t>program d</w:t>
      </w:r>
      <w:r>
        <w:rPr>
          <w:rFonts w:ascii="Verdana" w:hAnsi="Verdana"/>
          <w:color w:val="000000"/>
          <w:sz w:val="36"/>
          <w:szCs w:val="18"/>
        </w:rPr>
        <w:t>o prowadzenia księgowości (jeżeli samodzielnie)</w:t>
      </w:r>
    </w:p>
    <w:p w:rsidR="00000000" w:rsidRDefault="00D374EE" w:rsidP="00D374EE">
      <w:pPr>
        <w:numPr>
          <w:ilvl w:val="1"/>
          <w:numId w:val="6"/>
        </w:numPr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t>dostęp do Internetu</w:t>
      </w:r>
      <w:r w:rsidR="000461CE">
        <w:rPr>
          <w:rFonts w:ascii="Verdana" w:hAnsi="Verdana"/>
          <w:color w:val="000000"/>
          <w:sz w:val="36"/>
          <w:szCs w:val="18"/>
        </w:rPr>
        <w:t xml:space="preserve"> (wiem, że to oczywiste, czy wiesz jak skorzystać z tego narzędzia efektywnie – polecam wykład Efektywne wykorzystanie Internetu w biznesie)</w:t>
      </w:r>
    </w:p>
    <w:p w:rsidR="00000000" w:rsidRDefault="00D374EE" w:rsidP="00D374EE">
      <w:pPr>
        <w:numPr>
          <w:ilvl w:val="0"/>
          <w:numId w:val="6"/>
        </w:numPr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lastRenderedPageBreak/>
        <w:t>samochód, telefon komórkowy</w:t>
      </w:r>
    </w:p>
    <w:p w:rsidR="00000000" w:rsidRDefault="00D374EE" w:rsidP="00D374EE">
      <w:pPr>
        <w:numPr>
          <w:ilvl w:val="0"/>
          <w:numId w:val="6"/>
        </w:numPr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t>„Gazeta prawna” lub „Rzeczpospolita”</w:t>
      </w:r>
    </w:p>
    <w:p w:rsidR="00000000" w:rsidRDefault="00D374EE" w:rsidP="00D374EE">
      <w:pPr>
        <w:numPr>
          <w:ilvl w:val="0"/>
          <w:numId w:val="6"/>
        </w:numPr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t>druki wezwania do zapłaty</w:t>
      </w:r>
    </w:p>
    <w:p w:rsidR="00000000" w:rsidRDefault="00D374EE" w:rsidP="00D374EE">
      <w:pPr>
        <w:numPr>
          <w:ilvl w:val="0"/>
          <w:numId w:val="6"/>
        </w:numPr>
        <w:rPr>
          <w:rFonts w:ascii="Verdana" w:hAnsi="Verdana"/>
          <w:color w:val="000000"/>
          <w:sz w:val="36"/>
          <w:szCs w:val="18"/>
        </w:rPr>
      </w:pPr>
      <w:r>
        <w:rPr>
          <w:rFonts w:ascii="Verdana" w:hAnsi="Verdana"/>
          <w:color w:val="000000"/>
          <w:sz w:val="36"/>
          <w:szCs w:val="18"/>
        </w:rPr>
        <w:t xml:space="preserve">notatki z </w:t>
      </w:r>
      <w:r w:rsidR="000461CE">
        <w:rPr>
          <w:rFonts w:ascii="Verdana" w:hAnsi="Verdana"/>
          <w:color w:val="000000"/>
          <w:sz w:val="36"/>
          <w:szCs w:val="18"/>
        </w:rPr>
        <w:t>Wprowadzenia do wnioskowania ekonomicznego</w:t>
      </w:r>
    </w:p>
    <w:p w:rsidR="00000000" w:rsidRDefault="00D374EE" w:rsidP="000461CE">
      <w:pPr>
        <w:pStyle w:val="NormalnyWeb"/>
        <w:rPr>
          <w:rFonts w:ascii="Verdana" w:hAnsi="Verdana"/>
          <w:color w:val="000000"/>
          <w:sz w:val="30"/>
          <w:szCs w:val="18"/>
        </w:rPr>
      </w:pPr>
      <w:r>
        <w:rPr>
          <w:rFonts w:ascii="Verdana" w:hAnsi="Verdana"/>
          <w:color w:val="000000"/>
          <w:sz w:val="22"/>
          <w:szCs w:val="18"/>
        </w:rPr>
        <w:br w:type="page"/>
      </w:r>
    </w:p>
    <w:p w:rsidR="00000000" w:rsidRDefault="00D374E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lastRenderedPageBreak/>
        <w:t>Słowniczek przedsiębiorcy część I</w:t>
      </w:r>
    </w:p>
    <w:p w:rsidR="00000000" w:rsidRDefault="00D374EE">
      <w:pPr>
        <w:rPr>
          <w:sz w:val="32"/>
        </w:rPr>
      </w:pPr>
    </w:p>
    <w:p w:rsidR="00000000" w:rsidRDefault="00D374EE" w:rsidP="00D374EE">
      <w:pPr>
        <w:numPr>
          <w:ilvl w:val="0"/>
          <w:numId w:val="7"/>
        </w:numPr>
        <w:spacing w:after="120"/>
        <w:ind w:left="714" w:hanging="357"/>
        <w:rPr>
          <w:sz w:val="32"/>
        </w:rPr>
      </w:pPr>
      <w:r>
        <w:rPr>
          <w:b/>
          <w:bCs/>
          <w:sz w:val="32"/>
        </w:rPr>
        <w:t xml:space="preserve">zobowiązania </w:t>
      </w:r>
      <w:r>
        <w:rPr>
          <w:sz w:val="32"/>
        </w:rPr>
        <w:t>– pieniądze, które my jesteśmy winni naszym kontrahentom</w:t>
      </w:r>
    </w:p>
    <w:p w:rsidR="00000000" w:rsidRDefault="00D374EE" w:rsidP="00D374EE">
      <w:pPr>
        <w:numPr>
          <w:ilvl w:val="0"/>
          <w:numId w:val="7"/>
        </w:numPr>
        <w:spacing w:after="120"/>
        <w:ind w:left="714" w:hanging="357"/>
        <w:rPr>
          <w:sz w:val="32"/>
        </w:rPr>
      </w:pPr>
      <w:r>
        <w:rPr>
          <w:b/>
          <w:bCs/>
          <w:sz w:val="32"/>
        </w:rPr>
        <w:t xml:space="preserve">należności </w:t>
      </w:r>
      <w:r>
        <w:rPr>
          <w:sz w:val="32"/>
        </w:rPr>
        <w:t>– pieniądze, które nasi kontrahenci są winni nam</w:t>
      </w:r>
    </w:p>
    <w:p w:rsidR="00000000" w:rsidRDefault="00D374EE" w:rsidP="00D374EE">
      <w:pPr>
        <w:numPr>
          <w:ilvl w:val="0"/>
          <w:numId w:val="7"/>
        </w:numPr>
        <w:spacing w:after="120"/>
        <w:ind w:left="714" w:hanging="357"/>
        <w:rPr>
          <w:sz w:val="32"/>
        </w:rPr>
      </w:pPr>
      <w:r>
        <w:rPr>
          <w:b/>
          <w:bCs/>
          <w:sz w:val="32"/>
        </w:rPr>
        <w:t xml:space="preserve">termin płatności </w:t>
      </w:r>
      <w:r>
        <w:rPr>
          <w:sz w:val="32"/>
        </w:rPr>
        <w:t>– data, która zamieszczana jest na fakturze, aby kontrahent wiedział kiedy do kiedy ma zapłacić należną nam</w:t>
      </w:r>
      <w:r>
        <w:rPr>
          <w:sz w:val="32"/>
        </w:rPr>
        <w:t xml:space="preserve"> kwotę. Zwykle termin płatności ma niewiele wspólnego z rzeczywistą datą zapłaty faktury.</w:t>
      </w:r>
    </w:p>
    <w:p w:rsidR="00000000" w:rsidRDefault="00D374EE" w:rsidP="00D374EE">
      <w:pPr>
        <w:numPr>
          <w:ilvl w:val="0"/>
          <w:numId w:val="7"/>
        </w:numPr>
        <w:spacing w:after="120"/>
        <w:ind w:left="714" w:hanging="357"/>
        <w:rPr>
          <w:sz w:val="32"/>
        </w:rPr>
      </w:pPr>
      <w:r>
        <w:rPr>
          <w:b/>
          <w:bCs/>
          <w:sz w:val="32"/>
        </w:rPr>
        <w:t xml:space="preserve">wezwanie do zapłaty </w:t>
      </w:r>
      <w:r>
        <w:rPr>
          <w:sz w:val="32"/>
        </w:rPr>
        <w:t>– druk wysyłany do naszych kontrahentów, aby przypomnieć im, że termin płatności dawno minął.</w:t>
      </w:r>
    </w:p>
    <w:p w:rsidR="00000000" w:rsidRDefault="00D374EE" w:rsidP="00D374EE">
      <w:pPr>
        <w:numPr>
          <w:ilvl w:val="0"/>
          <w:numId w:val="7"/>
        </w:numPr>
        <w:spacing w:after="120"/>
        <w:ind w:left="714" w:hanging="357"/>
        <w:rPr>
          <w:sz w:val="32"/>
        </w:rPr>
      </w:pPr>
      <w:r>
        <w:rPr>
          <w:b/>
          <w:bCs/>
          <w:sz w:val="32"/>
        </w:rPr>
        <w:t xml:space="preserve">faktura terminowa lub faktura na termin </w:t>
      </w:r>
      <w:r>
        <w:rPr>
          <w:sz w:val="32"/>
        </w:rPr>
        <w:t>(sformułowan</w:t>
      </w:r>
      <w:r>
        <w:rPr>
          <w:sz w:val="32"/>
        </w:rPr>
        <w:t>ia potoczne) – faktura z odroczonym terminem płatności. Nie należy sądzić, że terminowa zostanie zapłacona w terminie</w:t>
      </w:r>
    </w:p>
    <w:p w:rsidR="00000000" w:rsidRDefault="00D374EE" w:rsidP="00D374EE">
      <w:pPr>
        <w:numPr>
          <w:ilvl w:val="0"/>
          <w:numId w:val="7"/>
        </w:numPr>
        <w:spacing w:after="120"/>
        <w:ind w:left="714" w:hanging="357"/>
        <w:rPr>
          <w:sz w:val="32"/>
        </w:rPr>
      </w:pPr>
      <w:r>
        <w:rPr>
          <w:b/>
          <w:bCs/>
          <w:sz w:val="32"/>
        </w:rPr>
        <w:t xml:space="preserve">faktura gotówkowa </w:t>
      </w:r>
      <w:r>
        <w:rPr>
          <w:sz w:val="32"/>
        </w:rPr>
        <w:t>– faktura z natychmiastową płatnością. Wymierający rodzaj dokumentu.</w:t>
      </w:r>
    </w:p>
    <w:p w:rsidR="00000000" w:rsidRDefault="00D374EE" w:rsidP="00D374EE">
      <w:pPr>
        <w:numPr>
          <w:ilvl w:val="0"/>
          <w:numId w:val="7"/>
        </w:numPr>
        <w:spacing w:after="120"/>
        <w:ind w:left="714" w:hanging="357"/>
        <w:rPr>
          <w:sz w:val="32"/>
        </w:rPr>
      </w:pPr>
      <w:r>
        <w:rPr>
          <w:b/>
          <w:bCs/>
          <w:sz w:val="32"/>
        </w:rPr>
        <w:t xml:space="preserve">firma windykacyjna </w:t>
      </w:r>
      <w:r>
        <w:rPr>
          <w:sz w:val="32"/>
        </w:rPr>
        <w:t>– przedsiębiorstwo zajmujące się</w:t>
      </w:r>
      <w:r>
        <w:rPr>
          <w:sz w:val="32"/>
        </w:rPr>
        <w:t xml:space="preserve"> odbieraniem naszych należności. W zamian zwykle pobiera opłatę prowizyjną lub ryczałtową.</w:t>
      </w:r>
    </w:p>
    <w:p w:rsidR="00000000" w:rsidRDefault="00D374EE" w:rsidP="00D374EE">
      <w:pPr>
        <w:numPr>
          <w:ilvl w:val="0"/>
          <w:numId w:val="7"/>
        </w:numPr>
        <w:spacing w:after="120"/>
        <w:ind w:left="714" w:hanging="357"/>
        <w:rPr>
          <w:sz w:val="32"/>
        </w:rPr>
      </w:pPr>
      <w:r>
        <w:rPr>
          <w:b/>
          <w:bCs/>
          <w:sz w:val="32"/>
        </w:rPr>
        <w:t xml:space="preserve">druk KP (kasa przyjmie) </w:t>
      </w:r>
      <w:r>
        <w:t xml:space="preserve">– </w:t>
      </w:r>
      <w:r>
        <w:rPr>
          <w:sz w:val="32"/>
        </w:rPr>
        <w:t>potwierdzenie wpłaty gotówki do kasy firmy. Przy jakiejkolwiek wpłacie należy żądać potwierdzenia wpłaty.</w:t>
      </w:r>
    </w:p>
    <w:p w:rsidR="00000000" w:rsidRDefault="00D374EE" w:rsidP="00D374EE">
      <w:pPr>
        <w:numPr>
          <w:ilvl w:val="0"/>
          <w:numId w:val="7"/>
        </w:numPr>
        <w:spacing w:after="120"/>
        <w:ind w:left="714" w:hanging="357"/>
        <w:rPr>
          <w:sz w:val="32"/>
        </w:rPr>
      </w:pPr>
      <w:r>
        <w:rPr>
          <w:b/>
          <w:bCs/>
          <w:sz w:val="32"/>
        </w:rPr>
        <w:t xml:space="preserve">druk KW (kasa wyda) </w:t>
      </w:r>
      <w:r>
        <w:t xml:space="preserve">– </w:t>
      </w:r>
      <w:r>
        <w:rPr>
          <w:sz w:val="32"/>
        </w:rPr>
        <w:t>potwierdzen</w:t>
      </w:r>
      <w:r>
        <w:rPr>
          <w:sz w:val="32"/>
        </w:rPr>
        <w:t>ie wypłacenia gotówki z kasy.</w:t>
      </w:r>
    </w:p>
    <w:p w:rsidR="00000000" w:rsidRDefault="00D374EE" w:rsidP="00D374EE">
      <w:pPr>
        <w:numPr>
          <w:ilvl w:val="0"/>
          <w:numId w:val="7"/>
        </w:numPr>
        <w:spacing w:after="120"/>
        <w:ind w:left="714" w:hanging="357"/>
      </w:pPr>
      <w:r>
        <w:rPr>
          <w:b/>
          <w:bCs/>
          <w:sz w:val="32"/>
        </w:rPr>
        <w:t>dokument WZ</w:t>
      </w:r>
      <w:r>
        <w:rPr>
          <w:sz w:val="32"/>
        </w:rPr>
        <w:t xml:space="preserve"> – dokument wydania towaru z magazynu. </w:t>
      </w:r>
      <w:r>
        <w:t xml:space="preserve"> </w:t>
      </w:r>
    </w:p>
    <w:p w:rsidR="00000000" w:rsidRDefault="00D374EE">
      <w:pPr>
        <w:spacing w:after="240"/>
        <w:rPr>
          <w:rFonts w:ascii="Verdana" w:hAnsi="Verdana"/>
          <w:sz w:val="32"/>
          <w:szCs w:val="13"/>
        </w:rPr>
      </w:pPr>
      <w:r>
        <w:br w:type="page"/>
      </w:r>
      <w:r>
        <w:rPr>
          <w:rFonts w:ascii="Verdana" w:hAnsi="Verdana"/>
          <w:b/>
          <w:bCs/>
          <w:color w:val="2A5CB1"/>
          <w:sz w:val="32"/>
          <w:szCs w:val="13"/>
        </w:rPr>
        <w:lastRenderedPageBreak/>
        <w:t>Kalendarz przedsiębiorcy</w:t>
      </w:r>
    </w:p>
    <w:p w:rsidR="00000000" w:rsidRDefault="00D374EE" w:rsidP="00D374EE">
      <w:pPr>
        <w:numPr>
          <w:ilvl w:val="0"/>
          <w:numId w:val="31"/>
        </w:numPr>
        <w:spacing w:before="100" w:beforeAutospacing="1"/>
        <w:rPr>
          <w:sz w:val="32"/>
          <w:szCs w:val="13"/>
        </w:rPr>
      </w:pPr>
      <w:r>
        <w:rPr>
          <w:sz w:val="32"/>
          <w:szCs w:val="13"/>
        </w:rPr>
        <w:t xml:space="preserve">do </w:t>
      </w:r>
      <w:r>
        <w:rPr>
          <w:b/>
          <w:bCs/>
          <w:sz w:val="32"/>
          <w:szCs w:val="13"/>
        </w:rPr>
        <w:t>7</w:t>
      </w:r>
      <w:r>
        <w:rPr>
          <w:sz w:val="32"/>
          <w:szCs w:val="13"/>
        </w:rPr>
        <w:t xml:space="preserve"> dnia miesiąca - termin wpłaty podatku dla osób opodatkowanych w formie karty podatkowej,</w:t>
      </w:r>
    </w:p>
    <w:p w:rsidR="00000000" w:rsidRDefault="00D374EE" w:rsidP="00D374EE">
      <w:pPr>
        <w:pStyle w:val="NormalnyWeb"/>
        <w:numPr>
          <w:ilvl w:val="0"/>
          <w:numId w:val="32"/>
        </w:numPr>
        <w:spacing w:after="0" w:afterAutospacing="0"/>
        <w:rPr>
          <w:sz w:val="32"/>
        </w:rPr>
      </w:pPr>
      <w:r>
        <w:rPr>
          <w:sz w:val="32"/>
        </w:rPr>
        <w:t xml:space="preserve">do </w:t>
      </w:r>
      <w:r>
        <w:rPr>
          <w:b/>
          <w:bCs/>
          <w:sz w:val="32"/>
        </w:rPr>
        <w:t>10</w:t>
      </w:r>
      <w:r>
        <w:rPr>
          <w:sz w:val="32"/>
        </w:rPr>
        <w:t xml:space="preserve"> dnia miesiąca - termin opłacenia, za poprzedni m</w:t>
      </w:r>
      <w:r>
        <w:rPr>
          <w:sz w:val="32"/>
        </w:rPr>
        <w:t>iesiąc, składek na ubezpieczenia społeczne, ubezpieczenie zdrowotne oraz Fundusz Pracy - jeżeli opłacasz składki wyłącznie za siebie (tj. nie zatrudniasz innych osób),</w:t>
      </w:r>
    </w:p>
    <w:p w:rsidR="00000000" w:rsidRDefault="00D374EE" w:rsidP="00D374EE">
      <w:pPr>
        <w:pStyle w:val="NormalnyWeb"/>
        <w:numPr>
          <w:ilvl w:val="0"/>
          <w:numId w:val="33"/>
        </w:numPr>
        <w:spacing w:after="0" w:afterAutospacing="0"/>
        <w:rPr>
          <w:sz w:val="32"/>
        </w:rPr>
      </w:pPr>
      <w:r>
        <w:rPr>
          <w:sz w:val="32"/>
        </w:rPr>
        <w:t xml:space="preserve">do </w:t>
      </w:r>
      <w:r>
        <w:rPr>
          <w:b/>
          <w:bCs/>
          <w:sz w:val="32"/>
        </w:rPr>
        <w:t>15</w:t>
      </w:r>
      <w:r>
        <w:rPr>
          <w:sz w:val="32"/>
        </w:rPr>
        <w:t xml:space="preserve"> dnia miesiąca - termin opłacenia, za poprzedni miesiąc, składek na ubezpieczenia s</w:t>
      </w:r>
      <w:r>
        <w:rPr>
          <w:sz w:val="32"/>
        </w:rPr>
        <w:t>połeczne, ubezpieczenie zdrowotne oraz Fundusz Pracy i/lub Fundusz Gwarantowanych Świadczeń Pracowniczych - jeżeli opłacasz składki nie tylko za siebie, tj. jeżeli zatrudniasz inne osoby,</w:t>
      </w:r>
    </w:p>
    <w:p w:rsidR="00000000" w:rsidRDefault="00D374EE" w:rsidP="00D374EE">
      <w:pPr>
        <w:pStyle w:val="NormalnyWeb"/>
        <w:numPr>
          <w:ilvl w:val="0"/>
          <w:numId w:val="34"/>
        </w:numPr>
        <w:spacing w:after="0" w:afterAutospacing="0"/>
        <w:rPr>
          <w:sz w:val="32"/>
        </w:rPr>
      </w:pPr>
      <w:r>
        <w:rPr>
          <w:sz w:val="32"/>
        </w:rPr>
        <w:t xml:space="preserve">do </w:t>
      </w:r>
      <w:r>
        <w:rPr>
          <w:b/>
          <w:bCs/>
          <w:sz w:val="32"/>
        </w:rPr>
        <w:t>20</w:t>
      </w:r>
      <w:r>
        <w:rPr>
          <w:sz w:val="32"/>
        </w:rPr>
        <w:t xml:space="preserve"> dnia miesiąca: </w:t>
      </w:r>
    </w:p>
    <w:p w:rsidR="00000000" w:rsidRDefault="00D374EE" w:rsidP="00D374EE">
      <w:pPr>
        <w:pStyle w:val="NormalnyWeb"/>
        <w:numPr>
          <w:ilvl w:val="1"/>
          <w:numId w:val="34"/>
        </w:numPr>
        <w:spacing w:after="0" w:afterAutospacing="0"/>
        <w:rPr>
          <w:sz w:val="32"/>
        </w:rPr>
      </w:pPr>
      <w:r>
        <w:rPr>
          <w:sz w:val="32"/>
        </w:rPr>
        <w:t>termin wpłaty ryczałtu od przychodów ewidencjo</w:t>
      </w:r>
      <w:r>
        <w:rPr>
          <w:sz w:val="32"/>
        </w:rPr>
        <w:t xml:space="preserve">nowanych (ryczałt za grudzień uiszcza się w terminie złożenia zeznania rocznego PIT-28), </w:t>
      </w:r>
    </w:p>
    <w:p w:rsidR="00000000" w:rsidRDefault="00D374EE" w:rsidP="00D374EE">
      <w:pPr>
        <w:pStyle w:val="NormalnyWeb"/>
        <w:numPr>
          <w:ilvl w:val="1"/>
          <w:numId w:val="34"/>
        </w:numPr>
        <w:spacing w:after="0" w:afterAutospacing="0"/>
        <w:rPr>
          <w:sz w:val="32"/>
        </w:rPr>
      </w:pPr>
      <w:r>
        <w:rPr>
          <w:sz w:val="32"/>
        </w:rPr>
        <w:t>termin złożenia deklaracji (PIT-5) i wpłaty zaliczki na podatek dochodowy od osób fizycznych prowadzących działalność gospodarczą na zasadach ogólnych (zaliczkę za gr</w:t>
      </w:r>
      <w:r>
        <w:rPr>
          <w:sz w:val="32"/>
        </w:rPr>
        <w:t>udzień w wysokości należnej za listopad uiszcza się w terminie do 20 grudnia, bez składania deklaracji),</w:t>
      </w:r>
    </w:p>
    <w:p w:rsidR="00000000" w:rsidRDefault="00D374EE" w:rsidP="00D374EE">
      <w:pPr>
        <w:pStyle w:val="NormalnyWeb"/>
        <w:numPr>
          <w:ilvl w:val="1"/>
          <w:numId w:val="34"/>
        </w:numPr>
        <w:spacing w:after="0" w:afterAutospacing="0"/>
        <w:rPr>
          <w:sz w:val="32"/>
        </w:rPr>
      </w:pPr>
      <w:r>
        <w:rPr>
          <w:sz w:val="32"/>
        </w:rPr>
        <w:t>termin złożenia deklaracji (PIT-5L) przy wyborze opcji 19% wpłaty zaliczki na podatek dochodowy (wpłata zaliczki za grudzień w wysokości zaliczki należ</w:t>
      </w:r>
      <w:r>
        <w:rPr>
          <w:sz w:val="32"/>
        </w:rPr>
        <w:t>nej za listopad),</w:t>
      </w:r>
    </w:p>
    <w:p w:rsidR="00000000" w:rsidRDefault="00D374EE" w:rsidP="00D374EE">
      <w:pPr>
        <w:pStyle w:val="NormalnyWeb"/>
        <w:numPr>
          <w:ilvl w:val="0"/>
          <w:numId w:val="35"/>
        </w:numPr>
        <w:spacing w:after="0" w:afterAutospacing="0"/>
        <w:rPr>
          <w:sz w:val="32"/>
        </w:rPr>
      </w:pPr>
      <w:r>
        <w:rPr>
          <w:sz w:val="32"/>
        </w:rPr>
        <w:t xml:space="preserve">do </w:t>
      </w:r>
      <w:r>
        <w:rPr>
          <w:b/>
          <w:bCs/>
          <w:sz w:val="32"/>
        </w:rPr>
        <w:t>25</w:t>
      </w:r>
      <w:r>
        <w:rPr>
          <w:sz w:val="32"/>
        </w:rPr>
        <w:t xml:space="preserve"> dnia miesiąca: </w:t>
      </w:r>
    </w:p>
    <w:p w:rsidR="00000000" w:rsidRDefault="00D374EE" w:rsidP="00D374EE">
      <w:pPr>
        <w:pStyle w:val="NormalnyWeb"/>
        <w:numPr>
          <w:ilvl w:val="1"/>
          <w:numId w:val="35"/>
        </w:numPr>
        <w:spacing w:after="0" w:afterAutospacing="0"/>
        <w:rPr>
          <w:sz w:val="32"/>
        </w:rPr>
      </w:pPr>
      <w:r>
        <w:rPr>
          <w:sz w:val="32"/>
        </w:rPr>
        <w:t>termin rozliczenia miesięcznego podatku VAT (VAT-7),</w:t>
      </w:r>
    </w:p>
    <w:p w:rsidR="00000000" w:rsidRDefault="00D374EE" w:rsidP="00D374EE">
      <w:pPr>
        <w:numPr>
          <w:ilvl w:val="1"/>
          <w:numId w:val="36"/>
        </w:numPr>
        <w:spacing w:before="100" w:beforeAutospacing="1"/>
        <w:rPr>
          <w:sz w:val="32"/>
          <w:szCs w:val="13"/>
        </w:rPr>
      </w:pPr>
      <w:r>
        <w:rPr>
          <w:sz w:val="32"/>
          <w:szCs w:val="13"/>
        </w:rPr>
        <w:t>termin rozliczenia miesięcznego podatku akcyzowego,</w:t>
      </w:r>
    </w:p>
    <w:p w:rsidR="00000000" w:rsidRDefault="00D374EE" w:rsidP="00D374EE">
      <w:pPr>
        <w:pStyle w:val="NormalnyWeb"/>
        <w:numPr>
          <w:ilvl w:val="0"/>
          <w:numId w:val="37"/>
        </w:numPr>
        <w:spacing w:after="0" w:afterAutospacing="0"/>
        <w:rPr>
          <w:sz w:val="32"/>
        </w:rPr>
      </w:pPr>
      <w:r>
        <w:rPr>
          <w:sz w:val="32"/>
        </w:rPr>
        <w:t xml:space="preserve">do </w:t>
      </w:r>
      <w:r>
        <w:rPr>
          <w:b/>
          <w:bCs/>
          <w:sz w:val="32"/>
        </w:rPr>
        <w:t>25</w:t>
      </w:r>
      <w:r>
        <w:rPr>
          <w:sz w:val="32"/>
        </w:rPr>
        <w:t xml:space="preserve"> dnia miesiąca następującego po kwartale, w którym powstał obowiązek podatkowy - termin rozliczenia podatk</w:t>
      </w:r>
      <w:r>
        <w:rPr>
          <w:sz w:val="32"/>
        </w:rPr>
        <w:t xml:space="preserve">u VAT (VAT-7K) przez małych podatników, </w:t>
      </w:r>
    </w:p>
    <w:p w:rsidR="00000000" w:rsidRDefault="00D374EE" w:rsidP="00D374EE">
      <w:pPr>
        <w:pStyle w:val="NormalnyWeb"/>
        <w:numPr>
          <w:ilvl w:val="0"/>
          <w:numId w:val="38"/>
        </w:numPr>
        <w:spacing w:after="0" w:afterAutospacing="0"/>
        <w:rPr>
          <w:sz w:val="32"/>
        </w:rPr>
      </w:pPr>
      <w:r>
        <w:rPr>
          <w:sz w:val="32"/>
        </w:rPr>
        <w:lastRenderedPageBreak/>
        <w:t xml:space="preserve">do </w:t>
      </w:r>
      <w:r>
        <w:rPr>
          <w:b/>
          <w:bCs/>
          <w:sz w:val="32"/>
        </w:rPr>
        <w:t xml:space="preserve">31 </w:t>
      </w:r>
      <w:r>
        <w:rPr>
          <w:sz w:val="32"/>
        </w:rPr>
        <w:t xml:space="preserve">stycznia roku następującego po roku podatkowym - termin złożenia zeznania o wysokości uzyskanego przychodu, wartości dokonanych odliczeń i należnego ryczałtu od przychodów ewidencjonowanych (PIT-28), </w:t>
      </w:r>
    </w:p>
    <w:p w:rsidR="00000000" w:rsidRDefault="00D374EE" w:rsidP="00D374EE">
      <w:pPr>
        <w:pStyle w:val="NormalnyWeb"/>
        <w:numPr>
          <w:ilvl w:val="0"/>
          <w:numId w:val="39"/>
        </w:numPr>
        <w:spacing w:after="0" w:afterAutospacing="0"/>
        <w:rPr>
          <w:sz w:val="32"/>
        </w:rPr>
      </w:pPr>
      <w:r>
        <w:rPr>
          <w:sz w:val="32"/>
        </w:rPr>
        <w:t xml:space="preserve">do </w:t>
      </w:r>
      <w:r>
        <w:rPr>
          <w:b/>
          <w:bCs/>
          <w:sz w:val="32"/>
        </w:rPr>
        <w:t xml:space="preserve">30 </w:t>
      </w:r>
      <w:r>
        <w:rPr>
          <w:sz w:val="32"/>
        </w:rPr>
        <w:t>kwietnia roku następującego po roku podatkowym - termin złożenia zeznania o wysokości osiągniętego dochodu (poniesionej straty) w roku podatkowym (PIT-36) przez podatników prowadzących działalność gospodarczą na zasadach ogólnych oraz według 19% stawki pod</w:t>
      </w:r>
      <w:r>
        <w:rPr>
          <w:sz w:val="32"/>
        </w:rPr>
        <w:t xml:space="preserve">atku i wpłacenia różnicy pomiędzy podatkiem należnym od dochodu wynikającego z zeznania a sumą należnych za dany rok zaliczek. </w:t>
      </w:r>
    </w:p>
    <w:p w:rsidR="00000000" w:rsidRDefault="00D374EE">
      <w:pPr>
        <w:pStyle w:val="NormalnyWeb"/>
        <w:rPr>
          <w:b/>
          <w:bCs/>
          <w:sz w:val="32"/>
        </w:rPr>
      </w:pPr>
      <w:r>
        <w:rPr>
          <w:b/>
          <w:bCs/>
          <w:sz w:val="32"/>
        </w:rPr>
        <w:t> </w:t>
      </w:r>
    </w:p>
    <w:p w:rsidR="00000000" w:rsidRDefault="00D374EE">
      <w:pPr>
        <w:pStyle w:val="NormalnyWeb"/>
        <w:rPr>
          <w:b/>
          <w:bCs/>
          <w:sz w:val="32"/>
        </w:rPr>
      </w:pPr>
      <w:r>
        <w:rPr>
          <w:b/>
          <w:bCs/>
          <w:sz w:val="32"/>
        </w:rPr>
        <w:t> </w:t>
      </w:r>
    </w:p>
    <w:p w:rsidR="00000000" w:rsidRDefault="00D374EE">
      <w:pPr>
        <w:pStyle w:val="NormalnyWeb"/>
        <w:rPr>
          <w:b/>
          <w:bCs/>
          <w:sz w:val="32"/>
        </w:rPr>
      </w:pPr>
      <w:r>
        <w:rPr>
          <w:b/>
          <w:bCs/>
          <w:i/>
          <w:iCs/>
          <w:sz w:val="32"/>
        </w:rPr>
        <w:t>Uwaga!</w:t>
      </w:r>
    </w:p>
    <w:p w:rsidR="00000000" w:rsidRDefault="00D374EE">
      <w:pPr>
        <w:pStyle w:val="NormalnyWeb"/>
        <w:rPr>
          <w:sz w:val="32"/>
        </w:rPr>
      </w:pPr>
      <w:r>
        <w:rPr>
          <w:i/>
          <w:iCs/>
          <w:sz w:val="32"/>
        </w:rPr>
        <w:t>Jeżeli dzień ten przypada na sobotę lub dzień ustawowo wolny od pracy, termin ten upływa w pierwszym dniu pracy nastę</w:t>
      </w:r>
      <w:r>
        <w:rPr>
          <w:i/>
          <w:iCs/>
          <w:sz w:val="32"/>
        </w:rPr>
        <w:t>pującym po dniach wolnych.</w:t>
      </w:r>
    </w:p>
    <w:p w:rsidR="00000000" w:rsidRDefault="00D374EE">
      <w:pPr>
        <w:spacing w:after="240"/>
        <w:rPr>
          <w:rFonts w:ascii="Verdana" w:hAnsi="Verdana"/>
          <w:sz w:val="32"/>
          <w:szCs w:val="12"/>
        </w:rPr>
      </w:pPr>
      <w:r>
        <w:rPr>
          <w:sz w:val="32"/>
        </w:rPr>
        <w:br w:type="page"/>
      </w:r>
      <w:r>
        <w:rPr>
          <w:rFonts w:ascii="Verdana" w:hAnsi="Verdana"/>
          <w:b/>
          <w:bCs/>
          <w:color w:val="2A5CB1"/>
          <w:sz w:val="32"/>
          <w:szCs w:val="12"/>
        </w:rPr>
        <w:lastRenderedPageBreak/>
        <w:t>Ważne akty prawne</w:t>
      </w:r>
    </w:p>
    <w:p w:rsidR="00000000" w:rsidRDefault="00D374EE" w:rsidP="00D374EE">
      <w:pPr>
        <w:pStyle w:val="NormalnyWeb"/>
        <w:numPr>
          <w:ilvl w:val="0"/>
          <w:numId w:val="40"/>
        </w:numPr>
      </w:pPr>
      <w:r>
        <w:t>Ustawa z dnia 19 listopada 1999 r. Prawo działalności gospodarczej (Dz.U. Nr 101, poz. 1178 ze zm.),</w:t>
      </w:r>
    </w:p>
    <w:p w:rsidR="00000000" w:rsidRDefault="00D374EE" w:rsidP="00D374EE">
      <w:pPr>
        <w:pStyle w:val="NormalnyWeb"/>
        <w:numPr>
          <w:ilvl w:val="0"/>
          <w:numId w:val="40"/>
        </w:numPr>
      </w:pPr>
      <w:r>
        <w:t>Ustawa z dnia 13 października 1995 r. o zasadach ewidencji i identyfikacji podatników i płatników (Dz.U. Nr 1</w:t>
      </w:r>
      <w:r>
        <w:t>42, poz. 702 ze zm.),</w:t>
      </w:r>
    </w:p>
    <w:p w:rsidR="00000000" w:rsidRDefault="00D374EE" w:rsidP="00D374EE">
      <w:pPr>
        <w:pStyle w:val="NormalnyWeb"/>
        <w:numPr>
          <w:ilvl w:val="0"/>
          <w:numId w:val="41"/>
        </w:numPr>
        <w:spacing w:after="0" w:afterAutospacing="0"/>
      </w:pPr>
      <w:r>
        <w:t xml:space="preserve">Ustawa z dnia 26 lipca 1991 r. o podatku dochodowym od osób fizycznych (Dz.U. z 2000 r. Nr 14, poz. 176 ze zm.), </w:t>
      </w:r>
    </w:p>
    <w:p w:rsidR="00000000" w:rsidRDefault="00D374EE" w:rsidP="00D374EE">
      <w:pPr>
        <w:pStyle w:val="NormalnyWeb"/>
        <w:numPr>
          <w:ilvl w:val="0"/>
          <w:numId w:val="42"/>
        </w:numPr>
        <w:spacing w:after="0" w:afterAutospacing="0"/>
      </w:pPr>
      <w:r>
        <w:t>Ustawa z dnia 20 listopada 1998 r. o zryczałtowanym podatku dochodowym od niektórych przychodów osiąganych przez osoby f</w:t>
      </w:r>
      <w:r>
        <w:t>izyczne (Dz.U. Nr 144, poz. 930 ze zm.),</w:t>
      </w:r>
    </w:p>
    <w:p w:rsidR="00000000" w:rsidRDefault="00D374EE" w:rsidP="00D374EE">
      <w:pPr>
        <w:pStyle w:val="NormalnyWeb"/>
        <w:numPr>
          <w:ilvl w:val="0"/>
          <w:numId w:val="43"/>
        </w:numPr>
        <w:spacing w:after="0" w:afterAutospacing="0"/>
      </w:pPr>
      <w:r>
        <w:t>Ustawa z dnia 8 stycznia 1993 r. o podatku od towarów i usług oraz o podatku akcyzowym (Dz. U. Nr 11, poz. 50 ze zm.),</w:t>
      </w:r>
    </w:p>
    <w:p w:rsidR="00000000" w:rsidRDefault="00D374EE" w:rsidP="00D374EE">
      <w:pPr>
        <w:pStyle w:val="NormalnyWeb"/>
        <w:numPr>
          <w:ilvl w:val="0"/>
          <w:numId w:val="44"/>
        </w:numPr>
        <w:spacing w:after="0" w:afterAutospacing="0"/>
      </w:pPr>
      <w:r>
        <w:t>Ustawa z dnia 29 sierpnia 1997 r. - Ordynacja podatkowa (Dz.U. Nr 137, poz. 926 ze zm.),</w:t>
      </w:r>
    </w:p>
    <w:p w:rsidR="00000000" w:rsidRDefault="00D374EE" w:rsidP="00D374EE">
      <w:pPr>
        <w:pStyle w:val="NormalnyWeb"/>
        <w:numPr>
          <w:ilvl w:val="0"/>
          <w:numId w:val="45"/>
        </w:numPr>
        <w:spacing w:after="0" w:afterAutospacing="0"/>
      </w:pPr>
      <w:r>
        <w:t>Rozporz</w:t>
      </w:r>
      <w:r>
        <w:t>ądzenie Ministra Finansów z dnia 26 sierpnia 2003 r. w sprawie prowadzenia podatkowej księgi przychodów i rozchodów (Dz. U. Nr 152, poz. 1475 ze zm.),</w:t>
      </w:r>
    </w:p>
    <w:p w:rsidR="00000000" w:rsidRDefault="00D374EE" w:rsidP="00D374EE">
      <w:pPr>
        <w:pStyle w:val="NormalnyWeb"/>
        <w:numPr>
          <w:ilvl w:val="0"/>
          <w:numId w:val="46"/>
        </w:numPr>
        <w:spacing w:after="0" w:afterAutospacing="0"/>
      </w:pPr>
      <w:r>
        <w:t>Rozporządzenie Ministra Finansów z dnia 23 grudnia 2002 r. w sprawie kas rejestrujących (Dz. U. Nr 234, p</w:t>
      </w:r>
      <w:r>
        <w:t>oz. 1971 ze zm.)</w:t>
      </w:r>
    </w:p>
    <w:p w:rsidR="00000000" w:rsidRDefault="00D374EE" w:rsidP="00D374EE">
      <w:pPr>
        <w:pStyle w:val="NormalnyWeb"/>
        <w:numPr>
          <w:ilvl w:val="0"/>
          <w:numId w:val="47"/>
        </w:numPr>
        <w:spacing w:after="0" w:afterAutospacing="0"/>
      </w:pPr>
      <w:r>
        <w:t>Ustawa z dnia 9 września 2000 r. o opłacie skarbowej (Dz.U. Nr 86, poz. 960 ze zm.),</w:t>
      </w:r>
    </w:p>
    <w:p w:rsidR="00000000" w:rsidRDefault="00D374EE" w:rsidP="00D374EE">
      <w:pPr>
        <w:pStyle w:val="NormalnyWeb"/>
        <w:numPr>
          <w:ilvl w:val="0"/>
          <w:numId w:val="48"/>
        </w:numPr>
        <w:spacing w:after="0" w:afterAutospacing="0"/>
      </w:pPr>
      <w:r>
        <w:t>Ustawa z dnia 23 stycznia 2003 r. o powszechnym ubezpieczeniu w Narodowym Funduszu Zdrowia (Dz.U. Nr 45, poz. 391 ze zm.),</w:t>
      </w:r>
    </w:p>
    <w:p w:rsidR="00000000" w:rsidRDefault="00D374EE" w:rsidP="00D374EE">
      <w:pPr>
        <w:pStyle w:val="NormalnyWeb"/>
        <w:numPr>
          <w:ilvl w:val="0"/>
          <w:numId w:val="49"/>
        </w:numPr>
        <w:spacing w:after="0" w:afterAutospacing="0"/>
      </w:pPr>
      <w:r>
        <w:t>Ustawa z dnia 13 października 1</w:t>
      </w:r>
      <w:r>
        <w:t>998 r. o systemie ubezpieczeń społecznych (Dz.U. Nr 137, poz. 887 ze zm.),</w:t>
      </w:r>
    </w:p>
    <w:p w:rsidR="00000000" w:rsidRDefault="00D374EE" w:rsidP="00D374EE">
      <w:pPr>
        <w:pStyle w:val="NormalnyWeb"/>
        <w:numPr>
          <w:ilvl w:val="0"/>
          <w:numId w:val="50"/>
        </w:numPr>
        <w:spacing w:after="0" w:afterAutospacing="0"/>
      </w:pPr>
      <w:r>
        <w:t>Ustawa z dnia 26 czerwca 1974 r. Kodeks pracy (Dz.U. z 1998 r. Nr 21, poz. 94 ze zm.),</w:t>
      </w:r>
    </w:p>
    <w:p w:rsidR="00000000" w:rsidRDefault="00D374EE" w:rsidP="00D374EE">
      <w:pPr>
        <w:pStyle w:val="NormalnyWeb"/>
        <w:numPr>
          <w:ilvl w:val="0"/>
          <w:numId w:val="51"/>
        </w:numPr>
        <w:spacing w:after="0" w:afterAutospacing="0"/>
      </w:pPr>
      <w:r>
        <w:t>Ustawa z dnia 14 grudnia 1994 r. o zatrudnieniu i przeciwdziałaniu bezrobociu (Dz.U. z 2003 r.</w:t>
      </w:r>
      <w:r>
        <w:t xml:space="preserve"> Nr 58, poz. 514 ze zm.),</w:t>
      </w:r>
    </w:p>
    <w:p w:rsidR="00000000" w:rsidRDefault="00D374EE" w:rsidP="00D374EE">
      <w:pPr>
        <w:pStyle w:val="NormalnyWeb"/>
        <w:numPr>
          <w:ilvl w:val="0"/>
          <w:numId w:val="52"/>
        </w:numPr>
        <w:spacing w:after="0" w:afterAutospacing="0"/>
      </w:pPr>
      <w:r>
        <w:t>Ustawa z dnia 29 grudnia 1993 r. o ochronie roszczeń pracowniczych w razie niewypłacalności pracodawcy (Dz.U. z 2002 r. Nr 9, poz. 85 ze zm.),</w:t>
      </w:r>
    </w:p>
    <w:p w:rsidR="00000000" w:rsidRDefault="00D374EE" w:rsidP="00D374EE">
      <w:pPr>
        <w:pStyle w:val="NormalnyWeb"/>
        <w:numPr>
          <w:ilvl w:val="0"/>
          <w:numId w:val="53"/>
        </w:numPr>
        <w:spacing w:after="0" w:afterAutospacing="0"/>
      </w:pPr>
      <w:r>
        <w:t>Ustawa z dnia 10 października 2002 r. o minimalnym wynagrodzeniu za pracę (Dz.U. Nr 200</w:t>
      </w:r>
      <w:r>
        <w:t>, poz. 1679),</w:t>
      </w:r>
    </w:p>
    <w:p w:rsidR="00000000" w:rsidRDefault="00D374EE" w:rsidP="00D374EE">
      <w:pPr>
        <w:pStyle w:val="NormalnyWeb"/>
        <w:numPr>
          <w:ilvl w:val="0"/>
          <w:numId w:val="54"/>
        </w:numPr>
        <w:spacing w:after="0" w:afterAutospacing="0"/>
      </w:pPr>
      <w:r>
        <w:t>Ustawa z dnia 18 września 2001 r. o ułatwieniu zatrudnienia absolwentom szkół (Dz.U. Nr 122, poz. 1325 ze zm.),</w:t>
      </w:r>
    </w:p>
    <w:p w:rsidR="00000000" w:rsidRDefault="00D374EE" w:rsidP="00D374EE">
      <w:pPr>
        <w:pStyle w:val="NormalnyWeb"/>
        <w:numPr>
          <w:ilvl w:val="0"/>
          <w:numId w:val="55"/>
        </w:numPr>
        <w:spacing w:after="0" w:afterAutospacing="0"/>
      </w:pPr>
      <w:r>
        <w:lastRenderedPageBreak/>
        <w:t>Ustawa z dnia 27 sierpnia 1997 r. o rehabilitacji zawodowej i społecznej oraz zatrudnianiu osób niepełnosprawnych (Dz.U. Nr 123, p</w:t>
      </w:r>
      <w:r>
        <w:t>oz. 776 ze zm.),</w:t>
      </w:r>
    </w:p>
    <w:p w:rsidR="00000000" w:rsidRDefault="00D374EE" w:rsidP="00D374EE">
      <w:pPr>
        <w:pStyle w:val="NormalnyWeb"/>
        <w:numPr>
          <w:ilvl w:val="0"/>
          <w:numId w:val="56"/>
        </w:numPr>
        <w:spacing w:after="0" w:afterAutospacing="0"/>
      </w:pPr>
      <w:r>
        <w:t>Rozporządzenie Ministra Pracy i Polityki Socjalnej z dnia 4 grudnia 1998 r. w sprawie określenia wzorów zgłoszeń do ubezpieczeń społecznych i ubezpieczenia zdrowotnego, imiennych raportów miesięcznych i imiennych raportów miesięcznych kory</w:t>
      </w:r>
      <w:r>
        <w:t>gujących, zgłoszeń płatnika, deklaracji rozliczeniowych i deklaracji rozliczeniowych korygujących oraz innych dokumentów (Dz.U. Nr 149, poz. 982 ze zm.),</w:t>
      </w:r>
    </w:p>
    <w:p w:rsidR="00000000" w:rsidRDefault="00D374EE" w:rsidP="00D374EE">
      <w:pPr>
        <w:pStyle w:val="NormalnyWeb"/>
        <w:numPr>
          <w:ilvl w:val="0"/>
          <w:numId w:val="57"/>
        </w:numPr>
        <w:spacing w:after="0" w:afterAutospacing="0"/>
      </w:pPr>
      <w:r>
        <w:t>Rozporządzenie Ministra Finansów z dnia 1 grudnia 1998 r. w sprawie określenia wzoru bankowego dokumen</w:t>
      </w:r>
      <w:r>
        <w:t>tu płatniczego składek, do których poboru zobowiązany jest Zakład Ubezpieczeń Społecznych (Dz.U. Nr 149, poz. 981 ze zm.) - obowiązujące do 31 marca 2004 r.,</w:t>
      </w:r>
    </w:p>
    <w:p w:rsidR="00000000" w:rsidRDefault="00D374EE" w:rsidP="00D374EE">
      <w:pPr>
        <w:pStyle w:val="NormalnyWeb"/>
        <w:numPr>
          <w:ilvl w:val="0"/>
          <w:numId w:val="57"/>
        </w:numPr>
        <w:spacing w:after="0" w:afterAutospacing="0"/>
      </w:pPr>
      <w:r>
        <w:t>Rozporządzenie Ministra Finansów z dnia 4 września 2003 r. w sprawie wzoru bankowego dokumentu pła</w:t>
      </w:r>
      <w:r>
        <w:t>tniczego należności z tytułu składek, do których poboru zobowiązany jest Zakład Ubezpieczeń Społecznych (Dz.U. Nr 164, poz. 1586) - obowiązuje od 1 kwietnia 2004 r.,</w:t>
      </w:r>
    </w:p>
    <w:p w:rsidR="00000000" w:rsidRDefault="00D374EE" w:rsidP="00D374EE">
      <w:pPr>
        <w:pStyle w:val="NormalnyWeb"/>
        <w:numPr>
          <w:ilvl w:val="0"/>
          <w:numId w:val="58"/>
        </w:numPr>
        <w:spacing w:after="0" w:afterAutospacing="0"/>
      </w:pPr>
      <w:r>
        <w:t>Rozporządzenie Rady Ministrów z dnia 30 grudnia 1998 r. w sprawie szczegółowych zasad i tr</w:t>
      </w:r>
      <w:r>
        <w:t>ybu postępowania w sprawach rozliczania składek, wypłaconych zasiłków z ubezpieczeń chorobowego i wypadkowego, zasiłków rodzinnych, pielęgnacyjnych i wychowawczych oraz kolejności zaliczania wpłat składek na poszczególne fundusze (Dz.U. Nr 165, poz. 1197 z</w:t>
      </w:r>
      <w:r>
        <w:t>e zm.).</w:t>
      </w:r>
    </w:p>
    <w:p w:rsidR="00000000" w:rsidRDefault="00D374EE">
      <w:pPr>
        <w:spacing w:after="120"/>
        <w:ind w:left="357"/>
        <w:rPr>
          <w:sz w:val="32"/>
        </w:rPr>
      </w:pPr>
    </w:p>
    <w:p w:rsidR="000461CE" w:rsidRDefault="000461CE">
      <w:pPr>
        <w:spacing w:after="120"/>
        <w:ind w:left="357"/>
        <w:rPr>
          <w:sz w:val="32"/>
        </w:rPr>
      </w:pPr>
      <w:r>
        <w:rPr>
          <w:sz w:val="32"/>
        </w:rPr>
        <w:t>I wiele, wiele innych</w:t>
      </w:r>
      <w:r w:rsidR="009E2F6A">
        <w:rPr>
          <w:sz w:val="32"/>
        </w:rPr>
        <w:t>...</w:t>
      </w:r>
    </w:p>
    <w:p w:rsidR="00000000" w:rsidRDefault="00D374EE">
      <w:pPr>
        <w:spacing w:after="120"/>
        <w:ind w:left="357"/>
        <w:rPr>
          <w:sz w:val="32"/>
        </w:rPr>
      </w:pPr>
    </w:p>
    <w:p w:rsidR="00D374EE" w:rsidRDefault="00D374EE" w:rsidP="009E2F6A">
      <w:pPr>
        <w:spacing w:after="120"/>
        <w:ind w:left="357"/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Jeżeli po przeczytaniu tej listy jeszcze nie zniechęciłeś(łaś) się do prowadzenia działalności gospodarczej to znaczy, że jesteś osobą o wyjątkowej wytrzymałości </w:t>
      </w:r>
      <w:proofErr w:type="spellStart"/>
      <w:r>
        <w:rPr>
          <w:b/>
          <w:bCs/>
          <w:sz w:val="32"/>
        </w:rPr>
        <w:t>psycho-fizycznej</w:t>
      </w:r>
      <w:proofErr w:type="spellEnd"/>
      <w:r>
        <w:rPr>
          <w:b/>
          <w:bCs/>
          <w:sz w:val="32"/>
        </w:rPr>
        <w:t xml:space="preserve"> i ogromnym charcie ducha, czyli idealnym kandydatem na dobrego prze</w:t>
      </w:r>
      <w:r>
        <w:rPr>
          <w:b/>
          <w:bCs/>
          <w:sz w:val="32"/>
        </w:rPr>
        <w:t>dsiębiorcę!</w:t>
      </w:r>
    </w:p>
    <w:sectPr w:rsidR="00D374EE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4EE" w:rsidRDefault="00D374EE">
      <w:r>
        <w:separator/>
      </w:r>
    </w:p>
  </w:endnote>
  <w:endnote w:type="continuationSeparator" w:id="0">
    <w:p w:rsidR="00D374EE" w:rsidRDefault="00D37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374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0000" w:rsidRDefault="00D374E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374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2F6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000000" w:rsidRDefault="00D374E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4EE" w:rsidRDefault="00D374EE">
      <w:r>
        <w:separator/>
      </w:r>
    </w:p>
  </w:footnote>
  <w:footnote w:type="continuationSeparator" w:id="0">
    <w:p w:rsidR="00D374EE" w:rsidRDefault="00D374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55AA6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476EA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82488"/>
    <w:multiLevelType w:val="hybridMultilevel"/>
    <w:tmpl w:val="818C4560"/>
    <w:lvl w:ilvl="0" w:tplc="0298FB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FE414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F69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C8FA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48B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704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C0EC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E3CFD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146A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C17A1"/>
    <w:multiLevelType w:val="singleLevel"/>
    <w:tmpl w:val="D7D8F2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8D37950"/>
    <w:multiLevelType w:val="hybridMultilevel"/>
    <w:tmpl w:val="6734CD36"/>
    <w:lvl w:ilvl="0" w:tplc="0F28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44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3CD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41806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20E4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FCD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E695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BA27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2C5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6A4E4B"/>
    <w:multiLevelType w:val="hybridMultilevel"/>
    <w:tmpl w:val="B9A0B2B6"/>
    <w:lvl w:ilvl="0" w:tplc="7A08F8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D06D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92E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D443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FA0B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806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748D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B1A07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929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3243D"/>
    <w:multiLevelType w:val="hybridMultilevel"/>
    <w:tmpl w:val="FAC0289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FC0D77"/>
    <w:multiLevelType w:val="hybridMultilevel"/>
    <w:tmpl w:val="EE84E116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154CEB"/>
    <w:multiLevelType w:val="hybridMultilevel"/>
    <w:tmpl w:val="343C6E7E"/>
    <w:lvl w:ilvl="0" w:tplc="388CC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AE68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E2C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0C4D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A2C3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3ACD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4832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2A9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AE3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845BD8"/>
    <w:multiLevelType w:val="hybridMultilevel"/>
    <w:tmpl w:val="2364112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E886BF2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975527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537395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3C66CE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E76714"/>
    <w:multiLevelType w:val="hybridMultilevel"/>
    <w:tmpl w:val="55EA86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232CAA"/>
    <w:multiLevelType w:val="hybridMultilevel"/>
    <w:tmpl w:val="4A564B36"/>
    <w:lvl w:ilvl="0" w:tplc="B72E0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4060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34F9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C2A6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947D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E047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9AA4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A828E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701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87401E"/>
    <w:multiLevelType w:val="hybridMultilevel"/>
    <w:tmpl w:val="0ECE724C"/>
    <w:lvl w:ilvl="0" w:tplc="5FD87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BC41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E0F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6C90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4299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4E8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AE55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52AA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A66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D01033"/>
    <w:multiLevelType w:val="hybridMultilevel"/>
    <w:tmpl w:val="320696AA"/>
    <w:lvl w:ilvl="0" w:tplc="8626C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5ABA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BA41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9458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743D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0902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AE69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474E6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F69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DB1867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D919F8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647061"/>
    <w:multiLevelType w:val="hybridMultilevel"/>
    <w:tmpl w:val="2FA8BB0E"/>
    <w:lvl w:ilvl="0" w:tplc="C2D26D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C8A04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106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8A1E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CE98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C2C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6074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0A97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969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E66801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9F7E41"/>
    <w:multiLevelType w:val="hybridMultilevel"/>
    <w:tmpl w:val="EE84E116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D937A0"/>
    <w:multiLevelType w:val="hybridMultilevel"/>
    <w:tmpl w:val="4D227602"/>
    <w:lvl w:ilvl="0" w:tplc="B9D81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3869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387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3A2C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562B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D23D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5E30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90CD0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AC68B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134263"/>
    <w:multiLevelType w:val="hybridMultilevel"/>
    <w:tmpl w:val="2892EFBA"/>
    <w:lvl w:ilvl="0" w:tplc="5E627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2460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8EB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66EF5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F04A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585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A2CC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AA4B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7411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121750"/>
    <w:multiLevelType w:val="hybridMultilevel"/>
    <w:tmpl w:val="00E48EFA"/>
    <w:lvl w:ilvl="0" w:tplc="7340BB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44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1AF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BCF5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0CC7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E6DE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FE64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2EACF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F87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172F90"/>
    <w:multiLevelType w:val="hybridMultilevel"/>
    <w:tmpl w:val="E7E0F824"/>
    <w:lvl w:ilvl="0" w:tplc="2B2C90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322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79ECB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FE0C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E2B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8C4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6096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9C71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2825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E91DDB"/>
    <w:multiLevelType w:val="hybridMultilevel"/>
    <w:tmpl w:val="EE84E116"/>
    <w:lvl w:ilvl="0" w:tplc="5D90D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3B22AC"/>
    <w:multiLevelType w:val="hybridMultilevel"/>
    <w:tmpl w:val="42A2A398"/>
    <w:lvl w:ilvl="0" w:tplc="276264F4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F05200"/>
    <w:multiLevelType w:val="hybridMultilevel"/>
    <w:tmpl w:val="0784ACD4"/>
    <w:lvl w:ilvl="0" w:tplc="C4825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98BA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BA23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AAB5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A6CA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FA2A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D22D4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080C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76AC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C230C9"/>
    <w:multiLevelType w:val="hybridMultilevel"/>
    <w:tmpl w:val="9CE2FEDE"/>
    <w:lvl w:ilvl="0" w:tplc="1DA23A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7A3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BF88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4AAD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03A00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C8CE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E36C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7668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3CA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81E7ADC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86A4B3C"/>
    <w:multiLevelType w:val="hybridMultilevel"/>
    <w:tmpl w:val="F788BDAC"/>
    <w:lvl w:ilvl="0" w:tplc="12EA21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8A3F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8436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E9024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C484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7F0AC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F2691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09402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AC66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B4C618B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DF74484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F2755A"/>
    <w:multiLevelType w:val="hybridMultilevel"/>
    <w:tmpl w:val="9942FA80"/>
    <w:lvl w:ilvl="0" w:tplc="830E5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004A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C04E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9876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EAC2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5808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6EA9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EBA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14E05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6F0608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91B16CA"/>
    <w:multiLevelType w:val="hybridMultilevel"/>
    <w:tmpl w:val="EE84E116"/>
    <w:lvl w:ilvl="0" w:tplc="5D90D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A9B32FB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CD47A3D"/>
    <w:multiLevelType w:val="hybridMultilevel"/>
    <w:tmpl w:val="70B67F9C"/>
    <w:lvl w:ilvl="0" w:tplc="ECAAC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5253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443E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69012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A675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0CA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1C0F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0A57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68E97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03042F"/>
    <w:multiLevelType w:val="hybridMultilevel"/>
    <w:tmpl w:val="EE84E116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D4E395B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DA262D9"/>
    <w:multiLevelType w:val="hybridMultilevel"/>
    <w:tmpl w:val="C7E40D02"/>
    <w:lvl w:ilvl="0" w:tplc="78281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EC8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82C70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22A0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029D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8695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1F859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9A7D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43F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E203709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0B268E1"/>
    <w:multiLevelType w:val="hybridMultilevel"/>
    <w:tmpl w:val="767C070A"/>
    <w:lvl w:ilvl="0" w:tplc="4EAA5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EC00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FA63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23C0C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8851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DFAE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3212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906B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0014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565315E"/>
    <w:multiLevelType w:val="hybridMultilevel"/>
    <w:tmpl w:val="1F84971A"/>
    <w:lvl w:ilvl="0" w:tplc="5C70A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0D203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71CC1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55CF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29EAD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4A84A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CA6D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D063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A0ED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AE07420"/>
    <w:multiLevelType w:val="hybridMultilevel"/>
    <w:tmpl w:val="6B3A1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0D74DA"/>
    <w:multiLevelType w:val="hybridMultilevel"/>
    <w:tmpl w:val="61FC98C6"/>
    <w:lvl w:ilvl="0" w:tplc="5F6C38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F06E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9421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FAF3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2888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4E04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6A13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A245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EE6C3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D273EB4"/>
    <w:multiLevelType w:val="hybridMultilevel"/>
    <w:tmpl w:val="9DA8A51C"/>
    <w:lvl w:ilvl="0" w:tplc="936ACC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17416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6F28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F6CA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FDE4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3CA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7AA7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EC5D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ECD3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DD96461"/>
    <w:multiLevelType w:val="hybridMultilevel"/>
    <w:tmpl w:val="4B28C95E"/>
    <w:lvl w:ilvl="0" w:tplc="C3E4B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9A53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BC0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8CCC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02FE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A4B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0E6C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1A652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4E0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EFE648A"/>
    <w:multiLevelType w:val="hybridMultilevel"/>
    <w:tmpl w:val="B78033BE"/>
    <w:lvl w:ilvl="0" w:tplc="58E23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CCA4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F26D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916F4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260B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F2A3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72F6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58A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960A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2CB341E"/>
    <w:multiLevelType w:val="hybridMultilevel"/>
    <w:tmpl w:val="52503F98"/>
    <w:lvl w:ilvl="0" w:tplc="FDCAF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5FE0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D05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8844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18DD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70A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16C8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78AC2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5A11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30978DA"/>
    <w:multiLevelType w:val="hybridMultilevel"/>
    <w:tmpl w:val="162296BE"/>
    <w:lvl w:ilvl="0" w:tplc="5CD031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B48B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3A05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9BA51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48858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FC6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07C8D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064D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A8C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4832792"/>
    <w:multiLevelType w:val="hybridMultilevel"/>
    <w:tmpl w:val="6E402E4A"/>
    <w:lvl w:ilvl="0" w:tplc="4F6C6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F7AA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98A3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0CFD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8459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92C3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86B4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8EB9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49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7652BC1"/>
    <w:multiLevelType w:val="hybridMultilevel"/>
    <w:tmpl w:val="A0E888A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7D8F26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5">
    <w:nsid w:val="784378BD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88A1F31"/>
    <w:multiLevelType w:val="hybridMultilevel"/>
    <w:tmpl w:val="B84A8052"/>
    <w:lvl w:ilvl="0" w:tplc="431A8E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A212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E26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4A58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C2A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8460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3ACF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C2C7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40CA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9BC6C66"/>
    <w:multiLevelType w:val="hybridMultilevel"/>
    <w:tmpl w:val="EE84E11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90DD1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28"/>
  </w:num>
  <w:num w:numId="4">
    <w:abstractNumId w:val="6"/>
  </w:num>
  <w:num w:numId="5">
    <w:abstractNumId w:val="54"/>
  </w:num>
  <w:num w:numId="6">
    <w:abstractNumId w:val="9"/>
  </w:num>
  <w:num w:numId="7">
    <w:abstractNumId w:val="46"/>
  </w:num>
  <w:num w:numId="8">
    <w:abstractNumId w:val="27"/>
  </w:num>
  <w:num w:numId="9">
    <w:abstractNumId w:val="13"/>
  </w:num>
  <w:num w:numId="10">
    <w:abstractNumId w:val="19"/>
  </w:num>
  <w:num w:numId="11">
    <w:abstractNumId w:val="1"/>
  </w:num>
  <w:num w:numId="12">
    <w:abstractNumId w:val="34"/>
  </w:num>
  <w:num w:numId="13">
    <w:abstractNumId w:val="18"/>
  </w:num>
  <w:num w:numId="14">
    <w:abstractNumId w:val="37"/>
  </w:num>
  <w:num w:numId="15">
    <w:abstractNumId w:val="22"/>
  </w:num>
  <w:num w:numId="16">
    <w:abstractNumId w:val="40"/>
  </w:num>
  <w:num w:numId="17">
    <w:abstractNumId w:val="7"/>
  </w:num>
  <w:num w:numId="18">
    <w:abstractNumId w:val="21"/>
  </w:num>
  <w:num w:numId="19">
    <w:abstractNumId w:val="31"/>
  </w:num>
  <w:num w:numId="20">
    <w:abstractNumId w:val="10"/>
  </w:num>
  <w:num w:numId="21">
    <w:abstractNumId w:val="55"/>
  </w:num>
  <w:num w:numId="22">
    <w:abstractNumId w:val="33"/>
  </w:num>
  <w:num w:numId="23">
    <w:abstractNumId w:val="36"/>
  </w:num>
  <w:num w:numId="24">
    <w:abstractNumId w:val="11"/>
  </w:num>
  <w:num w:numId="25">
    <w:abstractNumId w:val="57"/>
  </w:num>
  <w:num w:numId="26">
    <w:abstractNumId w:val="43"/>
  </w:num>
  <w:num w:numId="27">
    <w:abstractNumId w:val="12"/>
  </w:num>
  <w:num w:numId="28">
    <w:abstractNumId w:val="41"/>
  </w:num>
  <w:num w:numId="29">
    <w:abstractNumId w:val="0"/>
  </w:num>
  <w:num w:numId="30">
    <w:abstractNumId w:val="38"/>
  </w:num>
  <w:num w:numId="31">
    <w:abstractNumId w:val="17"/>
  </w:num>
  <w:num w:numId="32">
    <w:abstractNumId w:val="52"/>
  </w:num>
  <w:num w:numId="33">
    <w:abstractNumId w:val="42"/>
  </w:num>
  <w:num w:numId="34">
    <w:abstractNumId w:val="29"/>
  </w:num>
  <w:num w:numId="35">
    <w:abstractNumId w:val="50"/>
  </w:num>
  <w:num w:numId="36">
    <w:abstractNumId w:val="39"/>
  </w:num>
  <w:num w:numId="37">
    <w:abstractNumId w:val="4"/>
  </w:num>
  <w:num w:numId="38">
    <w:abstractNumId w:val="24"/>
  </w:num>
  <w:num w:numId="39">
    <w:abstractNumId w:val="25"/>
  </w:num>
  <w:num w:numId="40">
    <w:abstractNumId w:val="30"/>
  </w:num>
  <w:num w:numId="41">
    <w:abstractNumId w:val="5"/>
  </w:num>
  <w:num w:numId="42">
    <w:abstractNumId w:val="47"/>
  </w:num>
  <w:num w:numId="43">
    <w:abstractNumId w:val="45"/>
  </w:num>
  <w:num w:numId="44">
    <w:abstractNumId w:val="16"/>
  </w:num>
  <w:num w:numId="45">
    <w:abstractNumId w:val="35"/>
  </w:num>
  <w:num w:numId="46">
    <w:abstractNumId w:val="20"/>
  </w:num>
  <w:num w:numId="47">
    <w:abstractNumId w:val="23"/>
  </w:num>
  <w:num w:numId="48">
    <w:abstractNumId w:val="8"/>
  </w:num>
  <w:num w:numId="49">
    <w:abstractNumId w:val="49"/>
  </w:num>
  <w:num w:numId="50">
    <w:abstractNumId w:val="53"/>
  </w:num>
  <w:num w:numId="51">
    <w:abstractNumId w:val="44"/>
  </w:num>
  <w:num w:numId="52">
    <w:abstractNumId w:val="26"/>
  </w:num>
  <w:num w:numId="53">
    <w:abstractNumId w:val="51"/>
  </w:num>
  <w:num w:numId="54">
    <w:abstractNumId w:val="48"/>
  </w:num>
  <w:num w:numId="55">
    <w:abstractNumId w:val="32"/>
  </w:num>
  <w:num w:numId="56">
    <w:abstractNumId w:val="56"/>
  </w:num>
  <w:num w:numId="57">
    <w:abstractNumId w:val="15"/>
  </w:num>
  <w:num w:numId="58">
    <w:abstractNumId w:val="2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543"/>
    <w:rsid w:val="000461CE"/>
    <w:rsid w:val="004D6543"/>
    <w:rsid w:val="009E2F6A"/>
    <w:rsid w:val="00D3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Verdana" w:hAnsi="Verdana"/>
      <w:b/>
      <w:bCs/>
      <w:color w:val="000000"/>
      <w:sz w:val="36"/>
      <w:szCs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b/>
      <w:bCs/>
      <w:color w:val="0000FF"/>
      <w:sz w:val="18"/>
      <w:szCs w:val="18"/>
    </w:rPr>
  </w:style>
  <w:style w:type="paragraph" w:styleId="Nagwek4">
    <w:name w:val="heading 4"/>
    <w:basedOn w:val="Normalny"/>
    <w:next w:val="Normalny"/>
    <w:qFormat/>
    <w:pPr>
      <w:keepNext/>
      <w:spacing w:after="240"/>
      <w:outlineLvl w:val="3"/>
    </w:pPr>
    <w:rPr>
      <w:rFonts w:ascii="Verdana" w:hAnsi="Verdana"/>
      <w:b/>
      <w:bCs/>
      <w:color w:val="000000"/>
      <w:sz w:val="26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rFonts w:ascii="Verdana" w:hAnsi="Verdana"/>
      <w:color w:val="000000"/>
      <w:sz w:val="36"/>
      <w:szCs w:val="1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Verdana" w:hAnsi="Verdana"/>
      <w:color w:val="000000"/>
      <w:sz w:val="32"/>
      <w:szCs w:val="18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Verdana" w:hAnsi="Verdana"/>
      <w:b/>
      <w:bCs/>
      <w:color w:val="000000"/>
      <w:sz w:val="32"/>
      <w:szCs w:val="18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Verdana" w:hAnsi="Verdana"/>
      <w:color w:val="000000"/>
      <w:sz w:val="30"/>
      <w:szCs w:val="18"/>
    </w:rPr>
  </w:style>
  <w:style w:type="paragraph" w:styleId="Nagwek9">
    <w:name w:val="heading 9"/>
    <w:basedOn w:val="Normalny"/>
    <w:next w:val="Normalny"/>
    <w:qFormat/>
    <w:pPr>
      <w:keepNext/>
      <w:ind w:left="360"/>
      <w:outlineLvl w:val="8"/>
    </w:pPr>
    <w:rPr>
      <w:rFonts w:ascii="Verdana" w:hAnsi="Verdana"/>
      <w:color w:val="000000"/>
      <w:sz w:val="18"/>
      <w:szCs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color w:val="000000"/>
      <w:sz w:val="36"/>
      <w:szCs w:val="18"/>
    </w:rPr>
  </w:style>
  <w:style w:type="character" w:styleId="Pogrubienie">
    <w:name w:val="Strong"/>
    <w:basedOn w:val="Domylnaczcionkaakapitu"/>
    <w:qFormat/>
    <w:rPr>
      <w:b/>
      <w:bCs/>
    </w:rPr>
  </w:style>
  <w:style w:type="character" w:customStyle="1" w:styleId="a21">
    <w:name w:val="a21"/>
    <w:basedOn w:val="Domylnaczcionkaakapitu"/>
    <w:rPr>
      <w:rFonts w:ascii="Verdana" w:hAnsi="Verdana" w:hint="default"/>
      <w:b w:val="0"/>
      <w:bCs w:val="0"/>
      <w:sz w:val="18"/>
      <w:szCs w:val="18"/>
    </w:rPr>
  </w:style>
  <w:style w:type="paragraph" w:styleId="Tekstpodstawowy2">
    <w:name w:val="Body Text 2"/>
    <w:basedOn w:val="Normalny"/>
    <w:semiHidden/>
    <w:rPr>
      <w:rFonts w:ascii="Verdana" w:hAnsi="Verdana"/>
      <w:color w:val="000000"/>
      <w:sz w:val="18"/>
      <w:szCs w:val="18"/>
    </w:rPr>
  </w:style>
  <w:style w:type="paragraph" w:styleId="Tekstpodstawowy3">
    <w:name w:val="Body Text 3"/>
    <w:basedOn w:val="Normalny"/>
    <w:semiHidden/>
    <w:pPr>
      <w:spacing w:line="360" w:lineRule="auto"/>
    </w:pPr>
    <w:rPr>
      <w:sz w:val="36"/>
    </w:rPr>
  </w:style>
  <w:style w:type="paragraph" w:styleId="Tytu">
    <w:name w:val="Title"/>
    <w:basedOn w:val="Normalny"/>
    <w:qFormat/>
    <w:pPr>
      <w:spacing w:line="360" w:lineRule="auto"/>
      <w:jc w:val="center"/>
    </w:pPr>
    <w:rPr>
      <w:b/>
      <w:bCs/>
      <w:sz w:val="48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color w:val="000000"/>
      <w:sz w:val="36"/>
      <w:szCs w:val="18"/>
    </w:rPr>
  </w:style>
  <w:style w:type="paragraph" w:styleId="Tekstpodstawowywcity2">
    <w:name w:val="Body Text Indent 2"/>
    <w:basedOn w:val="Normalny"/>
    <w:semiHidden/>
    <w:pPr>
      <w:ind w:left="708"/>
    </w:pPr>
    <w:rPr>
      <w:rFonts w:ascii="Verdana" w:hAnsi="Verdana"/>
      <w:color w:val="000000"/>
      <w:sz w:val="30"/>
      <w:szCs w:val="18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link w:val="TekstdymkaZnak"/>
    <w:uiPriority w:val="99"/>
    <w:semiHidden/>
    <w:unhideWhenUsed/>
    <w:rsid w:val="000461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2128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Wybór rodzaju działalności niesie ze sobą konsekwencje własnościowe, podatkowe i te związane z odpowiedzialnością karną i karn</vt:lpstr>
    </vt:vector>
  </TitlesOfParts>
  <Company>Soft Serwis</Company>
  <LinksUpToDate>false</LinksUpToDate>
  <CharactersWithSpaces>14867</CharactersWithSpaces>
  <SharedDoc>false</SharedDoc>
  <HLinks>
    <vt:vector size="12" baseType="variant">
      <vt:variant>
        <vt:i4>7929919</vt:i4>
      </vt:variant>
      <vt:variant>
        <vt:i4>1058</vt:i4>
      </vt:variant>
      <vt:variant>
        <vt:i4>1025</vt:i4>
      </vt:variant>
      <vt:variant>
        <vt:i4>1</vt:i4>
      </vt:variant>
      <vt:variant>
        <vt:lpwstr>..\..\Program Files\Common Files\Microsoft Shared\Clipart\cagcat50\BD05515_.WMF</vt:lpwstr>
      </vt:variant>
      <vt:variant>
        <vt:lpwstr/>
      </vt:variant>
      <vt:variant>
        <vt:i4>8060985</vt:i4>
      </vt:variant>
      <vt:variant>
        <vt:i4>-1</vt:i4>
      </vt:variant>
      <vt:variant>
        <vt:i4>1027</vt:i4>
      </vt:variant>
      <vt:variant>
        <vt:i4>1</vt:i4>
      </vt:variant>
      <vt:variant>
        <vt:lpwstr>..\..\Program Files\Common Files\Microsoft Shared\Clipart\cagcat50\BD07153_.WMF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Wybór rodzaju działalności niesie ze sobą konsekwencje własnościowe, podatkowe i te związane z odpowiedzialnością karną i karn</dc:title>
  <dc:creator>Grzegorz Chodak</dc:creator>
  <cp:lastModifiedBy>Grzegorz</cp:lastModifiedBy>
  <cp:revision>4</cp:revision>
  <cp:lastPrinted>2003-11-11T20:16:00Z</cp:lastPrinted>
  <dcterms:created xsi:type="dcterms:W3CDTF">2014-11-03T10:27:00Z</dcterms:created>
  <dcterms:modified xsi:type="dcterms:W3CDTF">2014-11-03T10:34:00Z</dcterms:modified>
</cp:coreProperties>
</file>