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11" w:rsidRDefault="009F7E11">
      <w:pPr>
        <w:rPr>
          <w:b/>
          <w:bCs/>
          <w:sz w:val="36"/>
        </w:rPr>
      </w:pPr>
      <w:r>
        <w:rPr>
          <w:sz w:val="36"/>
        </w:rPr>
        <w:t xml:space="preserve">Głównym celem przedsiębiorstwa jest </w:t>
      </w:r>
      <w:r>
        <w:rPr>
          <w:b/>
          <w:bCs/>
          <w:sz w:val="36"/>
        </w:rPr>
        <w:t>maksymalizacja zysku</w:t>
      </w:r>
    </w:p>
    <w:p w:rsidR="009F7E11" w:rsidRDefault="009F7E11">
      <w:pPr>
        <w:rPr>
          <w:b/>
          <w:bCs/>
          <w:sz w:val="36"/>
        </w:rPr>
      </w:pPr>
    </w:p>
    <w:p w:rsidR="009F7E11" w:rsidRDefault="009F7E11">
      <w:pPr>
        <w:rPr>
          <w:sz w:val="36"/>
        </w:rPr>
      </w:pPr>
      <w:r>
        <w:rPr>
          <w:b/>
          <w:bCs/>
          <w:sz w:val="36"/>
        </w:rPr>
        <w:t xml:space="preserve">Zysk </w:t>
      </w:r>
      <w:r>
        <w:rPr>
          <w:sz w:val="36"/>
        </w:rPr>
        <w:t>stanowi różnicę utargu całkowitego i kosztu całkowitego.</w:t>
      </w:r>
    </w:p>
    <w:p w:rsidR="009F7E11" w:rsidRDefault="009F7E11">
      <w:pPr>
        <w:rPr>
          <w:sz w:val="36"/>
        </w:rPr>
      </w:pPr>
    </w:p>
    <w:p w:rsidR="009F7E11" w:rsidRDefault="009F7E11">
      <w:pPr>
        <w:rPr>
          <w:sz w:val="36"/>
        </w:rPr>
      </w:pPr>
      <w:r>
        <w:rPr>
          <w:b/>
          <w:bCs/>
          <w:sz w:val="36"/>
        </w:rPr>
        <w:t xml:space="preserve">Utarg całkowity </w:t>
      </w:r>
      <w:r>
        <w:rPr>
          <w:sz w:val="36"/>
        </w:rPr>
        <w:t>to wartość dóbr sprzedanych przez przedsiębiorstwo w pewnym okresie.</w:t>
      </w:r>
    </w:p>
    <w:p w:rsidR="009F7E11" w:rsidRDefault="009F7E11">
      <w:pPr>
        <w:rPr>
          <w:sz w:val="36"/>
        </w:rPr>
      </w:pPr>
    </w:p>
    <w:p w:rsidR="009F7E11" w:rsidRDefault="009F7E11">
      <w:pPr>
        <w:rPr>
          <w:sz w:val="36"/>
        </w:rPr>
      </w:pPr>
      <w:r>
        <w:rPr>
          <w:b/>
          <w:bCs/>
          <w:sz w:val="36"/>
        </w:rPr>
        <w:t xml:space="preserve">Koszt całkowity </w:t>
      </w:r>
      <w:r>
        <w:rPr>
          <w:sz w:val="36"/>
        </w:rPr>
        <w:t>to wartość czynników produkcji zużytych w badanym okresie.</w:t>
      </w:r>
    </w:p>
    <w:p w:rsidR="009F7E11" w:rsidRDefault="009F7E11">
      <w:pPr>
        <w:rPr>
          <w:sz w:val="36"/>
        </w:rPr>
      </w:pPr>
    </w:p>
    <w:p w:rsidR="009F7E11" w:rsidRDefault="009F7E11">
      <w:pPr>
        <w:jc w:val="both"/>
        <w:rPr>
          <w:sz w:val="36"/>
        </w:rPr>
      </w:pPr>
      <w:r>
        <w:rPr>
          <w:b/>
          <w:bCs/>
          <w:sz w:val="36"/>
        </w:rPr>
        <w:t>Zysk ekonomiczny</w:t>
      </w:r>
      <w:r>
        <w:rPr>
          <w:sz w:val="36"/>
        </w:rPr>
        <w:t xml:space="preserve"> </w:t>
      </w:r>
      <w:r>
        <w:rPr>
          <w:b/>
          <w:bCs/>
          <w:sz w:val="36"/>
        </w:rPr>
        <w:t xml:space="preserve">(nadzwyczajny) </w:t>
      </w:r>
      <w:r>
        <w:rPr>
          <w:sz w:val="36"/>
        </w:rPr>
        <w:t>jest to zysk przekraczający dochód, który właściciel przedsiębiorstwa mógłby otrzymać w postaci odsetek, wypożyczając swój kapitał według rynkowej stopy procentowej.</w:t>
      </w:r>
    </w:p>
    <w:p w:rsidR="009F7E11" w:rsidRDefault="009F7E11"/>
    <w:p w:rsidR="009F7E11" w:rsidRDefault="009F7E11">
      <w:pPr>
        <w:jc w:val="both"/>
        <w:rPr>
          <w:sz w:val="36"/>
        </w:rPr>
      </w:pPr>
      <w:r>
        <w:rPr>
          <w:b/>
          <w:bCs/>
          <w:sz w:val="36"/>
        </w:rPr>
        <w:t xml:space="preserve">Koszt alternatywny </w:t>
      </w:r>
      <w:r>
        <w:rPr>
          <w:sz w:val="36"/>
        </w:rPr>
        <w:t>jest to suma dochodów utraconych w wyniku niewykorzystania posiadanych zasobów w najlepszym z istniejących zastosowań</w:t>
      </w:r>
    </w:p>
    <w:p w:rsidR="009F7E11" w:rsidRDefault="009F7E11">
      <w:pPr>
        <w:rPr>
          <w:sz w:val="36"/>
        </w:rPr>
      </w:pPr>
    </w:p>
    <w:p w:rsidR="009F7E11" w:rsidRDefault="009F7E11">
      <w:pPr>
        <w:rPr>
          <w:sz w:val="36"/>
        </w:rPr>
      </w:pPr>
    </w:p>
    <w:p w:rsidR="009F7E11" w:rsidRDefault="009F7E11">
      <w:pPr>
        <w:rPr>
          <w:sz w:val="36"/>
        </w:rPr>
      </w:pPr>
      <w:r>
        <w:rPr>
          <w:sz w:val="36"/>
        </w:rPr>
        <w:t>Inne możliwe cele działalności przedsiębiorstwa:</w:t>
      </w:r>
    </w:p>
    <w:p w:rsidR="009F7E11" w:rsidRDefault="009F7E11">
      <w:pPr>
        <w:numPr>
          <w:ilvl w:val="0"/>
          <w:numId w:val="4"/>
        </w:numPr>
        <w:rPr>
          <w:sz w:val="36"/>
        </w:rPr>
      </w:pPr>
      <w:r>
        <w:rPr>
          <w:sz w:val="36"/>
        </w:rPr>
        <w:t>osiągnięcie udziału w rynku na określonym poziomie</w:t>
      </w:r>
    </w:p>
    <w:p w:rsidR="009F7E11" w:rsidRDefault="009F7E11">
      <w:pPr>
        <w:numPr>
          <w:ilvl w:val="0"/>
          <w:numId w:val="4"/>
        </w:numPr>
        <w:rPr>
          <w:sz w:val="36"/>
        </w:rPr>
      </w:pPr>
      <w:r>
        <w:rPr>
          <w:sz w:val="36"/>
        </w:rPr>
        <w:t>dominacja na rynku w określonych dziedzinach</w:t>
      </w:r>
    </w:p>
    <w:p w:rsidR="009F7E11" w:rsidRDefault="009F7E11">
      <w:pPr>
        <w:numPr>
          <w:ilvl w:val="0"/>
          <w:numId w:val="4"/>
        </w:numPr>
        <w:rPr>
          <w:sz w:val="36"/>
        </w:rPr>
      </w:pPr>
      <w:r>
        <w:rPr>
          <w:sz w:val="36"/>
        </w:rPr>
        <w:t>uzyskanie zysku na określonym poziomie</w:t>
      </w:r>
    </w:p>
    <w:p w:rsidR="009F7E11" w:rsidRDefault="009F7E11"/>
    <w:p w:rsidR="009F7E11" w:rsidRDefault="009F7E11"/>
    <w:p w:rsidR="009F7E11" w:rsidRDefault="009F7E11">
      <w:pPr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9F7E11" w:rsidRDefault="009F7E11">
      <w:pPr>
        <w:rPr>
          <w:b/>
          <w:bCs/>
          <w:sz w:val="36"/>
        </w:rPr>
      </w:pPr>
      <w:r>
        <w:rPr>
          <w:b/>
          <w:bCs/>
          <w:sz w:val="36"/>
        </w:rPr>
        <w:lastRenderedPageBreak/>
        <w:t>Rachunek wyników w ujęciu księgowym</w:t>
      </w:r>
    </w:p>
    <w:p w:rsidR="009F7E11" w:rsidRDefault="009F7E11">
      <w:pPr>
        <w:rPr>
          <w:b/>
          <w:b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07"/>
        <w:gridCol w:w="2905"/>
      </w:tblGrid>
      <w:tr w:rsidR="009F7E11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Przychody</w:t>
            </w:r>
          </w:p>
        </w:tc>
        <w:tc>
          <w:tcPr>
            <w:tcW w:w="2905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80000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Koszty</w:t>
            </w:r>
          </w:p>
        </w:tc>
        <w:tc>
          <w:tcPr>
            <w:tcW w:w="2905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50000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9F7E11" w:rsidRDefault="009F7E11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Zysk księgowy</w:t>
            </w:r>
          </w:p>
        </w:tc>
        <w:tc>
          <w:tcPr>
            <w:tcW w:w="2905" w:type="dxa"/>
          </w:tcPr>
          <w:p w:rsidR="009F7E11" w:rsidRDefault="009F7E11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30000</w:t>
            </w:r>
          </w:p>
        </w:tc>
      </w:tr>
    </w:tbl>
    <w:p w:rsidR="009F7E11" w:rsidRDefault="009F7E11">
      <w:pPr>
        <w:rPr>
          <w:b/>
          <w:bCs/>
          <w:sz w:val="36"/>
        </w:rPr>
      </w:pPr>
    </w:p>
    <w:p w:rsidR="009F7E11" w:rsidRDefault="009F7E11">
      <w:pPr>
        <w:rPr>
          <w:b/>
          <w:bCs/>
          <w:sz w:val="36"/>
        </w:rPr>
      </w:pPr>
      <w:r>
        <w:rPr>
          <w:b/>
          <w:bCs/>
          <w:sz w:val="36"/>
        </w:rPr>
        <w:t>Rachunek wyników w ujęciu ekonomicznym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8"/>
        <w:gridCol w:w="2032"/>
        <w:gridCol w:w="2312"/>
      </w:tblGrid>
      <w:tr w:rsidR="009F7E11">
        <w:tblPrEx>
          <w:tblCellMar>
            <w:top w:w="0" w:type="dxa"/>
            <w:bottom w:w="0" w:type="dxa"/>
          </w:tblCellMar>
        </w:tblPrEx>
        <w:tc>
          <w:tcPr>
            <w:tcW w:w="4868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Przychody</w:t>
            </w:r>
          </w:p>
        </w:tc>
        <w:tc>
          <w:tcPr>
            <w:tcW w:w="2032" w:type="dxa"/>
          </w:tcPr>
          <w:p w:rsidR="009F7E11" w:rsidRDefault="009F7E11">
            <w:pPr>
              <w:rPr>
                <w:sz w:val="36"/>
              </w:rPr>
            </w:pPr>
          </w:p>
        </w:tc>
        <w:tc>
          <w:tcPr>
            <w:tcW w:w="231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80000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4868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Koszty w ujęciu księgowym</w:t>
            </w:r>
          </w:p>
        </w:tc>
        <w:tc>
          <w:tcPr>
            <w:tcW w:w="203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50000</w:t>
            </w:r>
          </w:p>
        </w:tc>
        <w:tc>
          <w:tcPr>
            <w:tcW w:w="2312" w:type="dxa"/>
          </w:tcPr>
          <w:p w:rsidR="009F7E11" w:rsidRDefault="009F7E11">
            <w:pPr>
              <w:rPr>
                <w:sz w:val="36"/>
              </w:rPr>
            </w:pP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4868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Koszt czasu pracy właściciela</w:t>
            </w:r>
          </w:p>
        </w:tc>
        <w:tc>
          <w:tcPr>
            <w:tcW w:w="203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25000</w:t>
            </w:r>
          </w:p>
        </w:tc>
        <w:tc>
          <w:tcPr>
            <w:tcW w:w="2312" w:type="dxa"/>
          </w:tcPr>
          <w:p w:rsidR="009F7E11" w:rsidRDefault="009F7E11">
            <w:pPr>
              <w:rPr>
                <w:sz w:val="36"/>
              </w:rPr>
            </w:pP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4868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Koszt alternatywny kapitału przedsiębiorstwa (30000) według stopy 10%</w:t>
            </w:r>
          </w:p>
        </w:tc>
        <w:tc>
          <w:tcPr>
            <w:tcW w:w="203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3000</w:t>
            </w:r>
          </w:p>
        </w:tc>
        <w:tc>
          <w:tcPr>
            <w:tcW w:w="2312" w:type="dxa"/>
          </w:tcPr>
          <w:p w:rsidR="009F7E11" w:rsidRDefault="009F7E11">
            <w:pPr>
              <w:rPr>
                <w:sz w:val="36"/>
              </w:rPr>
            </w:pP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4868" w:type="dxa"/>
          </w:tcPr>
          <w:p w:rsidR="009F7E11" w:rsidRDefault="009F7E11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Zysk ekonomiczny</w:t>
            </w:r>
          </w:p>
        </w:tc>
        <w:tc>
          <w:tcPr>
            <w:tcW w:w="2032" w:type="dxa"/>
          </w:tcPr>
          <w:p w:rsidR="009F7E11" w:rsidRDefault="009F7E11">
            <w:pPr>
              <w:rPr>
                <w:b/>
                <w:bCs/>
                <w:sz w:val="36"/>
              </w:rPr>
            </w:pPr>
          </w:p>
        </w:tc>
        <w:tc>
          <w:tcPr>
            <w:tcW w:w="2312" w:type="dxa"/>
          </w:tcPr>
          <w:p w:rsidR="009F7E11" w:rsidRDefault="009F7E11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2000</w:t>
            </w:r>
          </w:p>
        </w:tc>
      </w:tr>
    </w:tbl>
    <w:p w:rsidR="009F7E11" w:rsidRDefault="009F7E11">
      <w:pPr>
        <w:rPr>
          <w:b/>
          <w:bCs/>
          <w:sz w:val="36"/>
        </w:rPr>
      </w:pPr>
    </w:p>
    <w:p w:rsidR="009F7E11" w:rsidRDefault="009F7E11">
      <w:pPr>
        <w:jc w:val="both"/>
        <w:rPr>
          <w:sz w:val="36"/>
        </w:rPr>
      </w:pPr>
      <w:r>
        <w:rPr>
          <w:b/>
          <w:bCs/>
          <w:sz w:val="36"/>
        </w:rPr>
        <w:br w:type="page"/>
      </w:r>
      <w:r>
        <w:rPr>
          <w:b/>
          <w:bCs/>
          <w:sz w:val="36"/>
        </w:rPr>
        <w:lastRenderedPageBreak/>
        <w:t>Rachunek wyników (rachunek zysków i strat)</w:t>
      </w:r>
      <w:r>
        <w:rPr>
          <w:sz w:val="36"/>
        </w:rPr>
        <w:t xml:space="preserve"> (ang. net </w:t>
      </w:r>
      <w:proofErr w:type="spellStart"/>
      <w:r>
        <w:rPr>
          <w:sz w:val="36"/>
        </w:rPr>
        <w:t>income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statement</w:t>
      </w:r>
      <w:proofErr w:type="spellEnd"/>
      <w:r>
        <w:rPr>
          <w:sz w:val="36"/>
        </w:rPr>
        <w:t>) przedstawia powstałe w pewnym okresie przychody przedsiębiorstwa i odpowiadające im koszty.</w:t>
      </w:r>
    </w:p>
    <w:p w:rsidR="009F7E11" w:rsidRDefault="009F7E11"/>
    <w:p w:rsidR="009F7E11" w:rsidRDefault="009F7E11">
      <w:pPr>
        <w:rPr>
          <w:sz w:val="32"/>
        </w:rPr>
      </w:pPr>
      <w:r>
        <w:rPr>
          <w:sz w:val="32"/>
        </w:rPr>
        <w:t>Przykładowy rachunek wyników (na podstawie Czarny)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3F"/>
      </w:tblPr>
      <w:tblGrid>
        <w:gridCol w:w="6166"/>
        <w:gridCol w:w="1842"/>
      </w:tblGrid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Wyszczególnienie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Wartość [tys. zł]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  <w:r>
              <w:rPr>
                <w:b/>
                <w:bCs/>
                <w:sz w:val="36"/>
              </w:rPr>
              <w:t xml:space="preserve">Przychody </w:t>
            </w:r>
            <w:r>
              <w:rPr>
                <w:sz w:val="36"/>
              </w:rPr>
              <w:t>(utarg całkowity)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1500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pStyle w:val="Nagwek1"/>
            </w:pPr>
            <w:r>
              <w:t>Koszty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1250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w tym: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Robocizna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400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Koszty energii i materiałów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300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Amortyzacja maszyn i urządzeń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150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 xml:space="preserve">Czynsz za wynajęcie hali fabrycznej 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250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 xml:space="preserve">Koszty ogólne 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100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Koszty kredytu bankowego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50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pStyle w:val="Nagwek1"/>
            </w:pPr>
            <w:r>
              <w:t>Zysk brutto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250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Podatek dochodowy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100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9F7E11" w:rsidRDefault="009F7E11">
            <w:pPr>
              <w:pStyle w:val="Nagwek1"/>
            </w:pPr>
            <w:r>
              <w:t>Zysk netto</w:t>
            </w:r>
          </w:p>
        </w:tc>
        <w:tc>
          <w:tcPr>
            <w:tcW w:w="1842" w:type="dxa"/>
          </w:tcPr>
          <w:p w:rsidR="009F7E11" w:rsidRDefault="009F7E11">
            <w:pPr>
              <w:rPr>
                <w:sz w:val="36"/>
              </w:rPr>
            </w:pPr>
            <w:r>
              <w:rPr>
                <w:sz w:val="36"/>
              </w:rPr>
              <w:t>150</w:t>
            </w:r>
          </w:p>
        </w:tc>
      </w:tr>
    </w:tbl>
    <w:p w:rsidR="009F7E11" w:rsidRDefault="009F7E11"/>
    <w:p w:rsidR="009F7E11" w:rsidRDefault="009F7E11">
      <w:r>
        <w:br w:type="page"/>
      </w:r>
    </w:p>
    <w:p w:rsidR="009F7E11" w:rsidRDefault="009F7E11">
      <w:pPr>
        <w:rPr>
          <w:sz w:val="36"/>
        </w:rPr>
      </w:pPr>
      <w:r>
        <w:rPr>
          <w:b/>
          <w:bCs/>
          <w:sz w:val="36"/>
        </w:rPr>
        <w:lastRenderedPageBreak/>
        <w:t xml:space="preserve">Amortyzacja </w:t>
      </w:r>
      <w:r>
        <w:rPr>
          <w:sz w:val="36"/>
        </w:rPr>
        <w:t>jest to utrata wartości dobra kapitałowego w ciągu roku, będąca rezultatem wykorzystania tego dobra w procesie produkcji.</w:t>
      </w:r>
    </w:p>
    <w:p w:rsidR="009F7E11" w:rsidRDefault="009F7E11">
      <w:pPr>
        <w:rPr>
          <w:b/>
          <w:bCs/>
          <w:sz w:val="36"/>
        </w:rPr>
      </w:pPr>
    </w:p>
    <w:p w:rsidR="009F7E11" w:rsidRDefault="009F7E11">
      <w:pPr>
        <w:rPr>
          <w:sz w:val="36"/>
        </w:rPr>
      </w:pPr>
      <w:r>
        <w:rPr>
          <w:b/>
          <w:bCs/>
          <w:sz w:val="36"/>
        </w:rPr>
        <w:t xml:space="preserve">Należności </w:t>
      </w:r>
      <w:r>
        <w:rPr>
          <w:sz w:val="36"/>
        </w:rPr>
        <w:t>– środki jakie są nam winni kontrahenci</w:t>
      </w:r>
    </w:p>
    <w:p w:rsidR="009F7E11" w:rsidRDefault="009F7E11">
      <w:pPr>
        <w:rPr>
          <w:sz w:val="36"/>
        </w:rPr>
      </w:pPr>
    </w:p>
    <w:p w:rsidR="009F7E11" w:rsidRDefault="009F7E11">
      <w:pPr>
        <w:rPr>
          <w:sz w:val="36"/>
        </w:rPr>
      </w:pPr>
      <w:r>
        <w:rPr>
          <w:b/>
          <w:bCs/>
          <w:sz w:val="36"/>
        </w:rPr>
        <w:t>Zobowiązania</w:t>
      </w:r>
      <w:r>
        <w:rPr>
          <w:sz w:val="36"/>
        </w:rPr>
        <w:t xml:space="preserve"> – środki jakie my jesteśmy winni kontrahentom</w:t>
      </w:r>
    </w:p>
    <w:p w:rsidR="009F7E11" w:rsidRDefault="009F7E11">
      <w:pPr>
        <w:rPr>
          <w:sz w:val="36"/>
        </w:rPr>
      </w:pPr>
    </w:p>
    <w:p w:rsidR="009F7E11" w:rsidRDefault="009F7E11">
      <w:pPr>
        <w:rPr>
          <w:b/>
          <w:bCs/>
          <w:sz w:val="36"/>
        </w:rPr>
      </w:pPr>
      <w:r>
        <w:rPr>
          <w:b/>
          <w:bCs/>
          <w:sz w:val="36"/>
        </w:rPr>
        <w:t xml:space="preserve">Płynność finansowa </w:t>
      </w:r>
    </w:p>
    <w:p w:rsidR="009F7E11" w:rsidRDefault="009F7E11">
      <w:pPr>
        <w:numPr>
          <w:ilvl w:val="0"/>
          <w:numId w:val="9"/>
        </w:numPr>
        <w:rPr>
          <w:sz w:val="36"/>
        </w:rPr>
      </w:pPr>
      <w:r>
        <w:rPr>
          <w:sz w:val="36"/>
        </w:rPr>
        <w:t>zdolność do regulowania bieżących zobowiązań</w:t>
      </w:r>
    </w:p>
    <w:p w:rsidR="009F7E11" w:rsidRDefault="009F7E11">
      <w:pPr>
        <w:rPr>
          <w:sz w:val="36"/>
        </w:rPr>
      </w:pPr>
      <w:r>
        <w:rPr>
          <w:sz w:val="36"/>
        </w:rPr>
        <w:t>Płynność finansowa aktywów</w:t>
      </w:r>
    </w:p>
    <w:p w:rsidR="009F7E11" w:rsidRDefault="009F7E11">
      <w:pPr>
        <w:rPr>
          <w:sz w:val="36"/>
        </w:rPr>
      </w:pPr>
      <w:r>
        <w:rPr>
          <w:sz w:val="36"/>
        </w:rPr>
        <w:tab/>
        <w:t>- zdolność do zamiany danego aktywa na gotówkę</w:t>
      </w:r>
    </w:p>
    <w:p w:rsidR="009F7E11" w:rsidRDefault="009F7E11">
      <w:pPr>
        <w:rPr>
          <w:b/>
          <w:bCs/>
          <w:sz w:val="36"/>
        </w:rPr>
      </w:pPr>
    </w:p>
    <w:p w:rsidR="009F7E11" w:rsidRDefault="009F7E11">
      <w:pPr>
        <w:rPr>
          <w:b/>
          <w:bCs/>
          <w:sz w:val="42"/>
        </w:rPr>
      </w:pPr>
      <w:r>
        <w:br w:type="page"/>
      </w:r>
      <w:r>
        <w:rPr>
          <w:b/>
          <w:bCs/>
          <w:sz w:val="42"/>
        </w:rPr>
        <w:lastRenderedPageBreak/>
        <w:t>BILANS</w:t>
      </w:r>
    </w:p>
    <w:p w:rsidR="009F7E11" w:rsidRDefault="009F7E11">
      <w:pPr>
        <w:pStyle w:val="NormalnyWeb"/>
        <w:rPr>
          <w:b/>
          <w:bCs/>
          <w:color w:val="000000"/>
          <w:sz w:val="31"/>
        </w:rPr>
      </w:pPr>
    </w:p>
    <w:p w:rsidR="009F7E11" w:rsidRDefault="009F7E11">
      <w:pPr>
        <w:pStyle w:val="NormalnyWeb"/>
        <w:jc w:val="both"/>
        <w:rPr>
          <w:color w:val="000000"/>
          <w:sz w:val="31"/>
        </w:rPr>
      </w:pPr>
      <w:r>
        <w:rPr>
          <w:b/>
          <w:bCs/>
          <w:color w:val="000000"/>
          <w:sz w:val="31"/>
        </w:rPr>
        <w:t xml:space="preserve">Bilans </w:t>
      </w:r>
      <w:r>
        <w:rPr>
          <w:color w:val="000000"/>
          <w:sz w:val="31"/>
        </w:rPr>
        <w:t>to podstawowe sprawozdanie finansowe przedsiębiorstwa, umożliwiające ocenę sytuacji majątkowej i finansowej firmy. Jest dokumentem księgowym, stanowiącym podstawę dla rachunkowego zamknięcia roku obrotowego (bilans zamknięcia) oraz dla otwarcia kolejnego roku obrotowego (bilans otwarcia). Stanowi fotografię przedsiębiorstwa w określonym dniu, zwanym dniem bilansowym.</w:t>
      </w:r>
    </w:p>
    <w:p w:rsidR="009F7E11" w:rsidRDefault="009F7E11">
      <w:pPr>
        <w:pStyle w:val="NormalnyWeb"/>
        <w:jc w:val="both"/>
        <w:rPr>
          <w:color w:val="000000"/>
          <w:sz w:val="31"/>
        </w:rPr>
      </w:pPr>
      <w:r>
        <w:rPr>
          <w:color w:val="000000"/>
          <w:sz w:val="31"/>
        </w:rPr>
        <w:t xml:space="preserve">Bilans dzieli się na dwie części: </w:t>
      </w:r>
    </w:p>
    <w:p w:rsidR="009F7E11" w:rsidRDefault="009F7E11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b/>
          <w:bCs/>
          <w:color w:val="000000"/>
          <w:sz w:val="30"/>
          <w:szCs w:val="17"/>
        </w:rPr>
        <w:t xml:space="preserve">aktywa </w:t>
      </w:r>
      <w:r>
        <w:rPr>
          <w:rFonts w:ascii="Verdana" w:hAnsi="Verdana"/>
          <w:color w:val="000000"/>
          <w:sz w:val="30"/>
          <w:szCs w:val="17"/>
        </w:rPr>
        <w:t xml:space="preserve">- będące wykazem posiadanego przez dane przedsiębiorstwo majątku, </w:t>
      </w:r>
    </w:p>
    <w:p w:rsidR="009F7E11" w:rsidRDefault="009F7E11">
      <w:pPr>
        <w:pStyle w:val="NormalnyWeb"/>
        <w:numPr>
          <w:ilvl w:val="0"/>
          <w:numId w:val="8"/>
        </w:numPr>
        <w:rPr>
          <w:color w:val="000000"/>
          <w:sz w:val="31"/>
        </w:rPr>
      </w:pPr>
      <w:r>
        <w:rPr>
          <w:b/>
          <w:bCs/>
          <w:color w:val="000000"/>
          <w:sz w:val="30"/>
        </w:rPr>
        <w:t xml:space="preserve">pasywa </w:t>
      </w:r>
      <w:r>
        <w:rPr>
          <w:color w:val="000000"/>
          <w:sz w:val="30"/>
        </w:rPr>
        <w:t xml:space="preserve">- zawierające informacje na temat źródeł finansowania majątku. </w:t>
      </w:r>
    </w:p>
    <w:p w:rsidR="009F7E11" w:rsidRDefault="009F7E11">
      <w:pPr>
        <w:pStyle w:val="NormalnyWeb"/>
        <w:rPr>
          <w:color w:val="000000"/>
          <w:sz w:val="3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2"/>
        <w:gridCol w:w="1134"/>
        <w:gridCol w:w="3402"/>
        <w:gridCol w:w="1204"/>
      </w:tblGrid>
      <w:tr w:rsidR="009F7E11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9F7E11" w:rsidRDefault="009F7E11">
            <w:pPr>
              <w:pStyle w:val="NormalnyWeb"/>
              <w:rPr>
                <w:b/>
                <w:bCs/>
                <w:color w:val="000000"/>
                <w:sz w:val="31"/>
              </w:rPr>
            </w:pPr>
            <w:r>
              <w:rPr>
                <w:b/>
                <w:bCs/>
                <w:color w:val="000000"/>
                <w:sz w:val="31"/>
              </w:rPr>
              <w:t>Aktywa</w:t>
            </w:r>
          </w:p>
        </w:tc>
        <w:tc>
          <w:tcPr>
            <w:tcW w:w="1134" w:type="dxa"/>
          </w:tcPr>
          <w:p w:rsidR="009F7E11" w:rsidRDefault="009F7E11">
            <w:pPr>
              <w:pStyle w:val="NormalnyWeb"/>
              <w:rPr>
                <w:b/>
                <w:bCs/>
                <w:color w:val="000000"/>
                <w:sz w:val="31"/>
              </w:rPr>
            </w:pPr>
          </w:p>
        </w:tc>
        <w:tc>
          <w:tcPr>
            <w:tcW w:w="3402" w:type="dxa"/>
          </w:tcPr>
          <w:p w:rsidR="009F7E11" w:rsidRDefault="009F7E11">
            <w:pPr>
              <w:pStyle w:val="NormalnyWeb"/>
              <w:rPr>
                <w:b/>
                <w:bCs/>
                <w:color w:val="000000"/>
                <w:sz w:val="31"/>
              </w:rPr>
            </w:pPr>
            <w:r>
              <w:rPr>
                <w:b/>
                <w:bCs/>
                <w:color w:val="000000"/>
                <w:sz w:val="31"/>
              </w:rPr>
              <w:t>Pasywa</w:t>
            </w:r>
          </w:p>
        </w:tc>
        <w:tc>
          <w:tcPr>
            <w:tcW w:w="1204" w:type="dxa"/>
          </w:tcPr>
          <w:p w:rsidR="009F7E11" w:rsidRDefault="009F7E11">
            <w:pPr>
              <w:pStyle w:val="NormalnyWeb"/>
              <w:rPr>
                <w:b/>
                <w:bCs/>
                <w:color w:val="000000"/>
                <w:sz w:val="31"/>
              </w:rPr>
            </w:pP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Gotówka w kasie i na rachunku w banku</w:t>
            </w:r>
          </w:p>
        </w:tc>
        <w:tc>
          <w:tcPr>
            <w:tcW w:w="1134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170</w:t>
            </w:r>
          </w:p>
        </w:tc>
        <w:tc>
          <w:tcPr>
            <w:tcW w:w="3402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Kredyt bankowy</w:t>
            </w:r>
          </w:p>
        </w:tc>
        <w:tc>
          <w:tcPr>
            <w:tcW w:w="1204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400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Należności od odbiorców</w:t>
            </w:r>
          </w:p>
        </w:tc>
        <w:tc>
          <w:tcPr>
            <w:tcW w:w="1134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40</w:t>
            </w:r>
          </w:p>
        </w:tc>
        <w:tc>
          <w:tcPr>
            <w:tcW w:w="3402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Zobowiązania wobec dostawców</w:t>
            </w:r>
          </w:p>
        </w:tc>
        <w:tc>
          <w:tcPr>
            <w:tcW w:w="1204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80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Zapasy</w:t>
            </w:r>
          </w:p>
        </w:tc>
        <w:tc>
          <w:tcPr>
            <w:tcW w:w="1134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50</w:t>
            </w:r>
          </w:p>
        </w:tc>
        <w:tc>
          <w:tcPr>
            <w:tcW w:w="3402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Wartość netto</w:t>
            </w:r>
          </w:p>
        </w:tc>
        <w:tc>
          <w:tcPr>
            <w:tcW w:w="1204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120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Linia produkcyjna</w:t>
            </w:r>
          </w:p>
        </w:tc>
        <w:tc>
          <w:tcPr>
            <w:tcW w:w="1134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  <w:r>
              <w:rPr>
                <w:color w:val="000000"/>
                <w:sz w:val="31"/>
              </w:rPr>
              <w:t>340</w:t>
            </w:r>
          </w:p>
        </w:tc>
        <w:tc>
          <w:tcPr>
            <w:tcW w:w="3402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</w:p>
        </w:tc>
        <w:tc>
          <w:tcPr>
            <w:tcW w:w="1204" w:type="dxa"/>
          </w:tcPr>
          <w:p w:rsidR="009F7E11" w:rsidRDefault="009F7E11">
            <w:pPr>
              <w:pStyle w:val="NormalnyWeb"/>
              <w:rPr>
                <w:color w:val="000000"/>
                <w:sz w:val="31"/>
              </w:rPr>
            </w:pP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9F7E11" w:rsidRDefault="009F7E11">
            <w:pPr>
              <w:pStyle w:val="NormalnyWeb"/>
              <w:rPr>
                <w:b/>
                <w:bCs/>
                <w:color w:val="000000"/>
                <w:sz w:val="31"/>
              </w:rPr>
            </w:pPr>
            <w:r>
              <w:rPr>
                <w:b/>
                <w:bCs/>
                <w:color w:val="000000"/>
                <w:sz w:val="31"/>
              </w:rPr>
              <w:t>razem</w:t>
            </w:r>
          </w:p>
        </w:tc>
        <w:tc>
          <w:tcPr>
            <w:tcW w:w="1134" w:type="dxa"/>
          </w:tcPr>
          <w:p w:rsidR="009F7E11" w:rsidRDefault="009F7E11">
            <w:pPr>
              <w:pStyle w:val="NormalnyWeb"/>
              <w:rPr>
                <w:b/>
                <w:bCs/>
                <w:color w:val="000000"/>
                <w:sz w:val="31"/>
              </w:rPr>
            </w:pPr>
            <w:r>
              <w:rPr>
                <w:b/>
                <w:bCs/>
                <w:color w:val="000000"/>
                <w:sz w:val="31"/>
              </w:rPr>
              <w:t>600</w:t>
            </w:r>
          </w:p>
        </w:tc>
        <w:tc>
          <w:tcPr>
            <w:tcW w:w="3402" w:type="dxa"/>
          </w:tcPr>
          <w:p w:rsidR="009F7E11" w:rsidRDefault="009F7E11">
            <w:pPr>
              <w:pStyle w:val="NormalnyWeb"/>
              <w:rPr>
                <w:b/>
                <w:bCs/>
                <w:color w:val="000000"/>
                <w:sz w:val="31"/>
              </w:rPr>
            </w:pPr>
            <w:r>
              <w:rPr>
                <w:b/>
                <w:bCs/>
                <w:color w:val="000000"/>
                <w:sz w:val="31"/>
              </w:rPr>
              <w:t>razem</w:t>
            </w:r>
          </w:p>
        </w:tc>
        <w:tc>
          <w:tcPr>
            <w:tcW w:w="1204" w:type="dxa"/>
          </w:tcPr>
          <w:p w:rsidR="009F7E11" w:rsidRDefault="009F7E11">
            <w:pPr>
              <w:pStyle w:val="NormalnyWeb"/>
              <w:rPr>
                <w:b/>
                <w:bCs/>
                <w:color w:val="000000"/>
                <w:sz w:val="31"/>
              </w:rPr>
            </w:pPr>
            <w:r>
              <w:rPr>
                <w:b/>
                <w:bCs/>
                <w:color w:val="000000"/>
                <w:sz w:val="31"/>
              </w:rPr>
              <w:t>600</w:t>
            </w:r>
          </w:p>
        </w:tc>
      </w:tr>
    </w:tbl>
    <w:p w:rsidR="009F7E11" w:rsidRDefault="009F7E11">
      <w:pPr>
        <w:pStyle w:val="NormalnyWeb"/>
        <w:rPr>
          <w:color w:val="000000"/>
          <w:sz w:val="31"/>
        </w:rPr>
      </w:pPr>
    </w:p>
    <w:p w:rsidR="009F7E11" w:rsidRDefault="009F7E11">
      <w:pPr>
        <w:spacing w:before="100" w:beforeAutospacing="1" w:after="100" w:afterAutospacing="1"/>
        <w:rPr>
          <w:b/>
          <w:bCs/>
          <w:sz w:val="42"/>
        </w:rPr>
      </w:pPr>
      <w:r>
        <w:rPr>
          <w:rFonts w:ascii="Verdana" w:hAnsi="Verdana"/>
          <w:color w:val="000000"/>
          <w:sz w:val="31"/>
          <w:szCs w:val="17"/>
        </w:rPr>
        <w:br w:type="page"/>
      </w:r>
      <w:r>
        <w:rPr>
          <w:b/>
          <w:bCs/>
          <w:sz w:val="42"/>
        </w:rPr>
        <w:lastRenderedPageBreak/>
        <w:t>Jak analizować bilans?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1"/>
          <w:szCs w:val="17"/>
        </w:rPr>
      </w:pP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3"/>
          <w:szCs w:val="17"/>
        </w:rPr>
      </w:pPr>
      <w:r>
        <w:rPr>
          <w:rFonts w:ascii="Verdana" w:hAnsi="Verdana"/>
          <w:color w:val="000000"/>
          <w:sz w:val="33"/>
          <w:szCs w:val="17"/>
        </w:rPr>
        <w:t>Analiza bilansu jest bardzo istotna, pomaga ocenić sposób zarządzania oraz ustalić źródła powstawania strat i zysków przedsiębiorstwa w danym okresie.</w:t>
      </w: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1"/>
          <w:szCs w:val="17"/>
        </w:rPr>
      </w:pP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1"/>
          <w:szCs w:val="17"/>
        </w:rPr>
      </w:pPr>
      <w:r>
        <w:rPr>
          <w:rFonts w:ascii="Verdana" w:hAnsi="Verdana"/>
          <w:color w:val="000000"/>
          <w:sz w:val="31"/>
          <w:szCs w:val="17"/>
        </w:rPr>
        <w:t xml:space="preserve">Bilans, w odróżnieniu od rachunku wyników, ma charakter statyczny: pokazuje informacje o przedsiębiorstwie według stanu na dzień sporządzenia sprawozdania (podczas gdy rachunek wyników obejmuje cały okres, np. kwartał czy rok). </w:t>
      </w:r>
    </w:p>
    <w:p w:rsidR="009F7E11" w:rsidRDefault="009F7E11">
      <w:pPr>
        <w:pStyle w:val="NormalnyWeb"/>
        <w:rPr>
          <w:color w:val="000000"/>
          <w:sz w:val="28"/>
        </w:rPr>
      </w:pPr>
    </w:p>
    <w:p w:rsidR="009F7E11" w:rsidRDefault="009F7E11">
      <w:pPr>
        <w:pStyle w:val="NormalnyWeb"/>
        <w:jc w:val="both"/>
        <w:rPr>
          <w:color w:val="000000"/>
          <w:sz w:val="28"/>
        </w:rPr>
      </w:pPr>
      <w:r>
        <w:rPr>
          <w:b/>
          <w:bCs/>
          <w:color w:val="000000"/>
          <w:sz w:val="32"/>
        </w:rPr>
        <w:t xml:space="preserve">Analiza pozioma bilansu </w:t>
      </w:r>
      <w:r>
        <w:rPr>
          <w:color w:val="000000"/>
          <w:sz w:val="32"/>
        </w:rPr>
        <w:t>polega na zestawieniu poszczególnych pozycji bilansu na dany dzień z analogicznymi danymi, wynikającymi z bilansu, sporządzonego na wcześniejszy dzień bilansowy. Przy zestawieniu zmian poszczególnych składników bilansu nie można zapominać o inflacji, która miała miejsce w okresie pomiędzy analizowanymi dniami bilansowymi. Wszystkie wartości należy więc skorygować o współczynnik inflacji.</w:t>
      </w:r>
    </w:p>
    <w:p w:rsidR="009F7E11" w:rsidRDefault="009F7E11">
      <w:pPr>
        <w:pStyle w:val="NormalnyWeb"/>
        <w:jc w:val="both"/>
        <w:rPr>
          <w:b/>
          <w:bCs/>
          <w:color w:val="000000"/>
          <w:sz w:val="32"/>
        </w:rPr>
      </w:pPr>
    </w:p>
    <w:p w:rsidR="009F7E11" w:rsidRDefault="009F7E11">
      <w:pPr>
        <w:pStyle w:val="NormalnyWeb"/>
        <w:jc w:val="both"/>
        <w:rPr>
          <w:color w:val="000000"/>
          <w:sz w:val="32"/>
        </w:rPr>
      </w:pPr>
      <w:r>
        <w:rPr>
          <w:b/>
          <w:bCs/>
          <w:color w:val="000000"/>
          <w:sz w:val="32"/>
        </w:rPr>
        <w:t xml:space="preserve">Analiza pionowa bilansu </w:t>
      </w:r>
      <w:r>
        <w:rPr>
          <w:color w:val="000000"/>
          <w:sz w:val="32"/>
        </w:rPr>
        <w:t xml:space="preserve">polega na badaniu struktury jego podstawowych składników: zarówno majątkowych, jak i kapitałowych. Zwraca się przy tym uwagę na strukturę aktywów i pasywów, które opisują wskaźniki: struktury majątku i struktury kapitału. </w:t>
      </w:r>
    </w:p>
    <w:p w:rsidR="009F7E11" w:rsidRDefault="009F7E11"/>
    <w:p w:rsidR="009F7E11" w:rsidRDefault="009F7E11"/>
    <w:p w:rsidR="009F7E11" w:rsidRDefault="009F7E11"/>
    <w:p w:rsidR="009F7E11" w:rsidRDefault="009F7E11">
      <w:pPr>
        <w:rPr>
          <w:b/>
          <w:bCs/>
          <w:sz w:val="38"/>
        </w:rPr>
      </w:pPr>
      <w:r>
        <w:br w:type="page"/>
      </w:r>
      <w:r>
        <w:rPr>
          <w:b/>
          <w:bCs/>
          <w:sz w:val="38"/>
        </w:rPr>
        <w:lastRenderedPageBreak/>
        <w:t>PASYWA</w:t>
      </w:r>
    </w:p>
    <w:p w:rsidR="009F7E11" w:rsidRDefault="009F7E11">
      <w:pPr>
        <w:pStyle w:val="NormalnyWeb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Pasywa to ogół źródeł finansowania składników majątkowych, wyrażony w formie wartościowej. </w:t>
      </w:r>
    </w:p>
    <w:p w:rsidR="004E077C" w:rsidRDefault="009F7E11">
      <w:pPr>
        <w:pStyle w:val="NormalnyWeb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Bilans przedsiębiorstwa wymienia dwa źródła finansowania majątku: </w:t>
      </w:r>
    </w:p>
    <w:p w:rsidR="004E077C" w:rsidRDefault="009F7E11" w:rsidP="004E077C">
      <w:pPr>
        <w:pStyle w:val="NormalnyWeb"/>
        <w:numPr>
          <w:ilvl w:val="0"/>
          <w:numId w:val="11"/>
        </w:num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kapitały własne </w:t>
      </w:r>
    </w:p>
    <w:p w:rsidR="009F7E11" w:rsidRDefault="009F7E11" w:rsidP="004E077C">
      <w:pPr>
        <w:pStyle w:val="NormalnyWeb"/>
        <w:numPr>
          <w:ilvl w:val="0"/>
          <w:numId w:val="11"/>
        </w:num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kapitały obce (zobowiązania długo- i krótkoterminowe), uporządkowane według kryterium wymagalności (terminowości spłaty) - od najmniej wymagalnych to jest kapitałów własnych, do najbardziej wymagalnych, tzn. zobowiązań krótkoterminowych. </w:t>
      </w:r>
    </w:p>
    <w:p w:rsidR="009F7E11" w:rsidRDefault="009F7E11">
      <w:pPr>
        <w:pStyle w:val="NormalnyWeb"/>
        <w:rPr>
          <w:color w:val="000000"/>
          <w:sz w:val="32"/>
        </w:rPr>
      </w:pPr>
      <w:r>
        <w:rPr>
          <w:color w:val="000000"/>
          <w:sz w:val="32"/>
        </w:rPr>
        <w:t xml:space="preserve">Pasywa jako źródła finansowania majątku obejmują pięć grup: </w:t>
      </w:r>
    </w:p>
    <w:p w:rsidR="009F7E11" w:rsidRDefault="009F7E1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>Kapitał (fundusz) własny</w:t>
      </w:r>
      <w:r>
        <w:rPr>
          <w:rFonts w:ascii="Verdana" w:hAnsi="Verdana"/>
          <w:color w:val="000000"/>
          <w:sz w:val="32"/>
          <w:szCs w:val="17"/>
        </w:rPr>
        <w:t xml:space="preserve"> - kapitał podstawowy, zapasowy, rezerwowy, nie podzielony wynik finansowy z lat ubiegłych, wynik finansowy netto roku obrotowego, </w:t>
      </w:r>
    </w:p>
    <w:p w:rsidR="009F7E11" w:rsidRDefault="009F7E1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 xml:space="preserve">Rezerwy </w:t>
      </w:r>
      <w:r>
        <w:rPr>
          <w:rFonts w:ascii="Verdana" w:hAnsi="Verdana"/>
          <w:color w:val="000000"/>
          <w:sz w:val="32"/>
          <w:szCs w:val="17"/>
        </w:rPr>
        <w:t xml:space="preserve">- m.in. na podatek dochodowy od osób prawnych, </w:t>
      </w:r>
    </w:p>
    <w:p w:rsidR="009F7E11" w:rsidRDefault="009F7E1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>Zobowiązania długoterminowe</w:t>
      </w:r>
      <w:r>
        <w:rPr>
          <w:rFonts w:ascii="Verdana" w:hAnsi="Verdana"/>
          <w:color w:val="000000"/>
          <w:sz w:val="32"/>
          <w:szCs w:val="17"/>
        </w:rPr>
        <w:t xml:space="preserve"> - kredyty bankowe, pożyczki, papiery wartościowe o terminie wykupu dłuższym niż rok, </w:t>
      </w:r>
    </w:p>
    <w:p w:rsidR="009F7E11" w:rsidRDefault="009F7E1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>Zobowiązania krótkoterminowe i fundusze specjalne</w:t>
      </w:r>
      <w:r>
        <w:rPr>
          <w:rFonts w:ascii="Verdana" w:hAnsi="Verdana"/>
          <w:color w:val="000000"/>
          <w:sz w:val="32"/>
          <w:szCs w:val="17"/>
        </w:rPr>
        <w:t xml:space="preserve"> - pożyczki i kredyty bankowe, papiery wartościowe oraz zobowiązania o terminie zapłaty krótszym niż rok, </w:t>
      </w:r>
    </w:p>
    <w:p w:rsidR="009F7E11" w:rsidRPr="00297068" w:rsidRDefault="009F7E11" w:rsidP="00297068">
      <w:pPr>
        <w:numPr>
          <w:ilvl w:val="0"/>
          <w:numId w:val="2"/>
        </w:numPr>
        <w:spacing w:before="100" w:beforeAutospacing="1" w:after="100" w:afterAutospacing="1"/>
        <w:rPr>
          <w:b/>
          <w:bCs/>
          <w:sz w:val="38"/>
        </w:rPr>
      </w:pPr>
      <w:r w:rsidRPr="00297068">
        <w:rPr>
          <w:rFonts w:ascii="Verdana" w:hAnsi="Verdana"/>
          <w:b/>
          <w:bCs/>
          <w:color w:val="000000"/>
          <w:sz w:val="32"/>
          <w:szCs w:val="17"/>
        </w:rPr>
        <w:t>Rozliczenia międzyokresowe bierne i przychody przyszłych okresów</w:t>
      </w:r>
      <w:r w:rsidRPr="00297068">
        <w:rPr>
          <w:rFonts w:ascii="Verdana" w:hAnsi="Verdana"/>
          <w:color w:val="000000"/>
          <w:sz w:val="32"/>
          <w:szCs w:val="17"/>
        </w:rPr>
        <w:t xml:space="preserve"> - dotyczą biernych rozliczeń międzyokresowych kosztów za wykonane świadczenia, które jeszcze nie stanowią zobowiązania. </w:t>
      </w:r>
      <w:r>
        <w:br w:type="page"/>
      </w:r>
      <w:r w:rsidRPr="00297068">
        <w:rPr>
          <w:b/>
          <w:bCs/>
          <w:sz w:val="38"/>
        </w:rPr>
        <w:lastRenderedPageBreak/>
        <w:t>AKTYWA (</w:t>
      </w:r>
      <w:proofErr w:type="spellStart"/>
      <w:r w:rsidRPr="00297068">
        <w:rPr>
          <w:b/>
          <w:bCs/>
          <w:sz w:val="38"/>
        </w:rPr>
        <w:t>assets</w:t>
      </w:r>
      <w:proofErr w:type="spellEnd"/>
      <w:r w:rsidRPr="00297068">
        <w:rPr>
          <w:b/>
          <w:bCs/>
          <w:sz w:val="38"/>
        </w:rPr>
        <w:t>)</w:t>
      </w:r>
    </w:p>
    <w:p w:rsidR="009F7E11" w:rsidRDefault="009F7E11">
      <w:pPr>
        <w:pStyle w:val="NormalnyWeb"/>
        <w:spacing w:after="240" w:afterAutospacing="0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Aktywa to ogół składników majątkowych przedsiębiorstwa, </w:t>
      </w:r>
      <w:r w:rsidR="00297068">
        <w:rPr>
          <w:color w:val="000000"/>
          <w:sz w:val="32"/>
        </w:rPr>
        <w:t>służących</w:t>
      </w:r>
      <w:r>
        <w:rPr>
          <w:color w:val="000000"/>
          <w:sz w:val="32"/>
        </w:rPr>
        <w:t xml:space="preserve"> realizacji operacji gospodarczych związanych z jego działalnością. </w:t>
      </w:r>
    </w:p>
    <w:p w:rsidR="00297068" w:rsidRDefault="009F7E11">
      <w:pPr>
        <w:pStyle w:val="NormalnyWeb"/>
        <w:spacing w:after="240" w:afterAutospacing="0"/>
        <w:jc w:val="both"/>
        <w:rPr>
          <w:color w:val="000000"/>
          <w:sz w:val="32"/>
        </w:rPr>
      </w:pPr>
      <w:r>
        <w:rPr>
          <w:color w:val="000000"/>
          <w:sz w:val="32"/>
        </w:rPr>
        <w:t>Aktywa ujęte w bilansie wart</w:t>
      </w:r>
      <w:r w:rsidR="00297068">
        <w:rPr>
          <w:color w:val="000000"/>
          <w:sz w:val="32"/>
        </w:rPr>
        <w:t>ościowo są sumą majątku, który</w:t>
      </w:r>
      <w:r>
        <w:rPr>
          <w:color w:val="000000"/>
          <w:sz w:val="32"/>
        </w:rPr>
        <w:t xml:space="preserve"> występuje</w:t>
      </w:r>
      <w:r w:rsidR="00297068">
        <w:rPr>
          <w:color w:val="000000"/>
          <w:sz w:val="32"/>
        </w:rPr>
        <w:t xml:space="preserve"> w formie:</w:t>
      </w:r>
    </w:p>
    <w:p w:rsidR="00297068" w:rsidRDefault="009F7E11" w:rsidP="00297068">
      <w:pPr>
        <w:pStyle w:val="NormalnyWeb"/>
        <w:numPr>
          <w:ilvl w:val="0"/>
          <w:numId w:val="12"/>
        </w:numPr>
        <w:spacing w:after="240" w:afterAutospacing="0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rzeczowej np. środki trwałe, zapasy materiałów i wyrobów gotowych, </w:t>
      </w:r>
    </w:p>
    <w:p w:rsidR="009F7E11" w:rsidRDefault="00297068" w:rsidP="00297068">
      <w:pPr>
        <w:pStyle w:val="NormalnyWeb"/>
        <w:numPr>
          <w:ilvl w:val="0"/>
          <w:numId w:val="12"/>
        </w:numPr>
        <w:spacing w:after="240" w:afterAutospacing="0"/>
        <w:jc w:val="both"/>
        <w:rPr>
          <w:color w:val="000000"/>
          <w:sz w:val="32"/>
        </w:rPr>
      </w:pPr>
      <w:r>
        <w:rPr>
          <w:color w:val="000000"/>
          <w:sz w:val="32"/>
        </w:rPr>
        <w:t>wartościowej</w:t>
      </w:r>
      <w:r w:rsidR="009F7E11">
        <w:rPr>
          <w:color w:val="000000"/>
          <w:sz w:val="32"/>
        </w:rPr>
        <w:t xml:space="preserve"> np. środki pieniężne, papiery dłużne, należności. </w:t>
      </w:r>
    </w:p>
    <w:p w:rsidR="009F7E11" w:rsidRDefault="009F7E11">
      <w:pPr>
        <w:pStyle w:val="NormalnyWeb"/>
        <w:spacing w:after="240" w:afterAutospacing="0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W bilansie, gdzie aktywa wykazywane są według zasady wzrastającej płynności, przyjmuje się podział na trzy zasadnicze grupy: </w:t>
      </w:r>
    </w:p>
    <w:p w:rsidR="009F7E11" w:rsidRDefault="009F7E11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>Aktywa trwałe (majątek trwały)</w:t>
      </w:r>
      <w:r>
        <w:rPr>
          <w:rFonts w:ascii="Verdana" w:hAnsi="Verdana"/>
          <w:color w:val="000000"/>
          <w:sz w:val="32"/>
          <w:szCs w:val="17"/>
        </w:rPr>
        <w:t xml:space="preserve"> - wartości niematerialne i prawne, rzeczowy majątek trwały, finansowe składniki majątku trwałego oraz należności długoterminowe, </w:t>
      </w:r>
    </w:p>
    <w:p w:rsidR="009F7E11" w:rsidRDefault="009F7E11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>Aktywa obrotowe (majątek obrotowy)</w:t>
      </w:r>
      <w:r>
        <w:rPr>
          <w:rFonts w:ascii="Verdana" w:hAnsi="Verdana"/>
          <w:color w:val="000000"/>
          <w:sz w:val="32"/>
          <w:szCs w:val="17"/>
        </w:rPr>
        <w:t xml:space="preserve"> - zapasy (materiałów, produkcji nie zakończonej, produktów gotowych, towarów, itp., )</w:t>
      </w:r>
    </w:p>
    <w:p w:rsidR="009F7E11" w:rsidRDefault="009F7E11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>Pozostałe aktywa</w:t>
      </w:r>
      <w:r>
        <w:rPr>
          <w:rFonts w:ascii="Verdana" w:hAnsi="Verdana"/>
          <w:color w:val="000000"/>
          <w:sz w:val="32"/>
          <w:szCs w:val="17"/>
        </w:rPr>
        <w:t xml:space="preserve"> - rozliczenia międzyokresowe kosztów - czynne (wydatki lub zużycie składników majątkowych dotyczące miesięcy następujących po miesiącu, w którym je poniesiono). </w:t>
      </w:r>
    </w:p>
    <w:p w:rsidR="009F7E11" w:rsidRDefault="009F7E11">
      <w:pPr>
        <w:rPr>
          <w:b/>
          <w:bCs/>
          <w:sz w:val="40"/>
        </w:rPr>
      </w:pPr>
      <w:r>
        <w:br w:type="page"/>
      </w:r>
      <w:r>
        <w:rPr>
          <w:b/>
          <w:bCs/>
          <w:sz w:val="40"/>
        </w:rPr>
        <w:lastRenderedPageBreak/>
        <w:t>Badanie przepływów finansowych (</w:t>
      </w:r>
      <w:proofErr w:type="spellStart"/>
      <w:r>
        <w:rPr>
          <w:b/>
          <w:bCs/>
          <w:sz w:val="40"/>
        </w:rPr>
        <w:t>cash</w:t>
      </w:r>
      <w:proofErr w:type="spellEnd"/>
      <w:r>
        <w:rPr>
          <w:b/>
          <w:bCs/>
          <w:sz w:val="40"/>
        </w:rPr>
        <w:t xml:space="preserve"> </w:t>
      </w:r>
      <w:proofErr w:type="spellStart"/>
      <w:r>
        <w:rPr>
          <w:b/>
          <w:bCs/>
          <w:sz w:val="40"/>
        </w:rPr>
        <w:t>flow</w:t>
      </w:r>
      <w:proofErr w:type="spellEnd"/>
      <w:r>
        <w:rPr>
          <w:b/>
          <w:bCs/>
          <w:sz w:val="40"/>
        </w:rPr>
        <w:t>)</w:t>
      </w:r>
    </w:p>
    <w:p w:rsidR="00C94193" w:rsidRPr="00C94193" w:rsidRDefault="00C94193">
      <w:pPr>
        <w:pStyle w:val="NormalnyWeb"/>
        <w:rPr>
          <w:color w:val="000000"/>
          <w:sz w:val="29"/>
        </w:rPr>
      </w:pPr>
      <w:r w:rsidRPr="00C94193">
        <w:rPr>
          <w:b/>
          <w:color w:val="000000"/>
          <w:sz w:val="29"/>
        </w:rPr>
        <w:t>Rachunek przepływów finansowych</w:t>
      </w:r>
      <w:r w:rsidRPr="00C94193">
        <w:rPr>
          <w:color w:val="000000"/>
          <w:sz w:val="29"/>
        </w:rPr>
        <w:t xml:space="preserve"> ujmuje wszystkie wpływy i rozchody</w:t>
      </w:r>
      <w:r>
        <w:rPr>
          <w:color w:val="000000"/>
          <w:sz w:val="29"/>
        </w:rPr>
        <w:t xml:space="preserve"> środków pieniężnych jednostki.</w:t>
      </w:r>
    </w:p>
    <w:p w:rsidR="009F7E11" w:rsidRDefault="009F7E11">
      <w:pPr>
        <w:pStyle w:val="NormalnyWeb"/>
        <w:rPr>
          <w:color w:val="000000"/>
          <w:sz w:val="30"/>
        </w:rPr>
      </w:pPr>
      <w:r>
        <w:rPr>
          <w:color w:val="000000"/>
          <w:sz w:val="30"/>
        </w:rPr>
        <w:t xml:space="preserve">Analiza bilansu i rachunku wyników nie wystarcza do sporządzenia rzetelnej oceny sytuacji firmy. </w:t>
      </w:r>
      <w:r w:rsidR="00050F1D">
        <w:rPr>
          <w:color w:val="000000"/>
          <w:sz w:val="30"/>
        </w:rPr>
        <w:t>Pomocny</w:t>
      </w:r>
      <w:r>
        <w:rPr>
          <w:color w:val="000000"/>
          <w:sz w:val="30"/>
        </w:rPr>
        <w:t xml:space="preserve"> jest rachunek przepływów finansowych.</w:t>
      </w:r>
    </w:p>
    <w:p w:rsidR="009F7E11" w:rsidRDefault="009F7E11">
      <w:pPr>
        <w:pStyle w:val="NormalnyWeb"/>
        <w:rPr>
          <w:color w:val="000000"/>
          <w:sz w:val="30"/>
        </w:rPr>
      </w:pPr>
      <w:r>
        <w:rPr>
          <w:color w:val="000000"/>
          <w:sz w:val="30"/>
        </w:rPr>
        <w:t xml:space="preserve">Podstawowym założeniem w konstrukcji </w:t>
      </w:r>
      <w:r>
        <w:rPr>
          <w:b/>
          <w:bCs/>
          <w:color w:val="000000"/>
          <w:sz w:val="30"/>
        </w:rPr>
        <w:t xml:space="preserve">rachunku przepływów finansowych </w:t>
      </w:r>
      <w:r>
        <w:rPr>
          <w:color w:val="000000"/>
          <w:sz w:val="30"/>
        </w:rPr>
        <w:t xml:space="preserve">jest rozróżnienie trzech sfer działania przedsiębiorstwa: </w:t>
      </w:r>
    </w:p>
    <w:p w:rsidR="009F7E11" w:rsidRDefault="009F7E11">
      <w:pPr>
        <w:pStyle w:val="NormalnyWeb"/>
        <w:numPr>
          <w:ilvl w:val="0"/>
          <w:numId w:val="6"/>
        </w:numPr>
        <w:rPr>
          <w:color w:val="000000"/>
          <w:sz w:val="30"/>
        </w:rPr>
      </w:pPr>
      <w:r>
        <w:rPr>
          <w:color w:val="000000"/>
          <w:sz w:val="30"/>
        </w:rPr>
        <w:t>działalności operacyjnej - w sferze operacyjnej firma generuje strumienie pieniężne, pochodzące z jej podstawowej działalności</w:t>
      </w:r>
    </w:p>
    <w:p w:rsidR="009F7E11" w:rsidRDefault="009F7E11">
      <w:pPr>
        <w:pStyle w:val="NormalnyWeb"/>
        <w:numPr>
          <w:ilvl w:val="0"/>
          <w:numId w:val="6"/>
        </w:numPr>
        <w:rPr>
          <w:color w:val="000000"/>
          <w:sz w:val="30"/>
        </w:rPr>
      </w:pPr>
      <w:r>
        <w:rPr>
          <w:color w:val="000000"/>
          <w:sz w:val="30"/>
        </w:rPr>
        <w:t>inwestycyjnej - w sferze działalności inwestycyjnej ujmuje się strumienie pieniężne, związane ze zmianami stanu składników majątkowych firmy.</w:t>
      </w:r>
    </w:p>
    <w:p w:rsidR="009F7E11" w:rsidRDefault="009F7E11">
      <w:pPr>
        <w:pStyle w:val="NormalnyWeb"/>
        <w:numPr>
          <w:ilvl w:val="0"/>
          <w:numId w:val="6"/>
        </w:numPr>
        <w:rPr>
          <w:color w:val="000000"/>
          <w:sz w:val="30"/>
        </w:rPr>
      </w:pPr>
      <w:r>
        <w:rPr>
          <w:color w:val="000000"/>
          <w:sz w:val="30"/>
        </w:rPr>
        <w:t xml:space="preserve">finansowej - w sferze działalności finansowej, dokładnie określa się zmian struktury kapitałów, posiadanych przez przedsiębiorstwo. </w:t>
      </w:r>
    </w:p>
    <w:p w:rsidR="009F7E11" w:rsidRDefault="009F7E11">
      <w:pPr>
        <w:pStyle w:val="NormalnyWeb"/>
        <w:rPr>
          <w:color w:val="000000"/>
          <w:sz w:val="30"/>
        </w:rPr>
      </w:pPr>
    </w:p>
    <w:p w:rsidR="009F7E11" w:rsidRDefault="009F7E11">
      <w:pPr>
        <w:pStyle w:val="Nagwek3"/>
        <w:rPr>
          <w:color w:val="auto"/>
          <w:sz w:val="29"/>
        </w:rPr>
      </w:pPr>
      <w:r>
        <w:rPr>
          <w:color w:val="auto"/>
          <w:sz w:val="29"/>
        </w:rPr>
        <w:t>WSTĘPNA ANALIZA CASH FLOW</w:t>
      </w:r>
    </w:p>
    <w:p w:rsidR="009F7E11" w:rsidRDefault="009F7E11">
      <w:pPr>
        <w:pStyle w:val="NormalnyWeb"/>
        <w:spacing w:after="240" w:afterAutospacing="0"/>
        <w:rPr>
          <w:color w:val="000000"/>
          <w:sz w:val="23"/>
        </w:rPr>
      </w:pPr>
      <w:r>
        <w:rPr>
          <w:color w:val="000000"/>
          <w:sz w:val="23"/>
        </w:rPr>
        <w:t>Analiza taka dokonywana jest w celu rozpoznania pozycji finansowej firmy. Bazuje na podziale przepływów pieniężnych według rodzaju działalności na przepływy z działalności: operacyjnej, inwestycyjnej i finansowej.</w:t>
      </w:r>
      <w:r>
        <w:rPr>
          <w:color w:val="000000"/>
          <w:sz w:val="23"/>
        </w:rPr>
        <w:br/>
      </w:r>
      <w:r>
        <w:rPr>
          <w:color w:val="000000"/>
          <w:sz w:val="23"/>
        </w:rPr>
        <w:br/>
        <w:t>Biorąc pod uwagę trzy rodzaje strumieni pieniężnych oraz uwzględniając ich dwojaki charakter (dodatni i ujemny), wyróżnia się osiem wariantów sytuacji, w której może znaleźć się przedsiębiorstwo.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85"/>
        <w:gridCol w:w="865"/>
        <w:gridCol w:w="865"/>
        <w:gridCol w:w="866"/>
        <w:gridCol w:w="866"/>
        <w:gridCol w:w="866"/>
        <w:gridCol w:w="866"/>
        <w:gridCol w:w="866"/>
        <w:gridCol w:w="957"/>
      </w:tblGrid>
      <w:tr w:rsidR="009F7E11">
        <w:trPr>
          <w:cantSplit/>
          <w:tblCellSpacing w:w="0" w:type="dxa"/>
          <w:jc w:val="center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RODZAJE STRUMIENI</w:t>
            </w:r>
          </w:p>
        </w:tc>
        <w:tc>
          <w:tcPr>
            <w:tcW w:w="44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PRZYPADKI</w:t>
            </w:r>
          </w:p>
        </w:tc>
      </w:tr>
      <w:tr w:rsidR="009F7E1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8</w:t>
            </w:r>
          </w:p>
        </w:tc>
      </w:tr>
      <w:tr w:rsidR="009F7E11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OPERACYJNY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</w:tr>
      <w:tr w:rsidR="009F7E11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INWESTYCYJNY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</w:tr>
      <w:tr w:rsidR="009F7E11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FINANSOWY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+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E11" w:rsidRDefault="009F7E11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17"/>
              </w:rPr>
              <w:t>-</w:t>
            </w:r>
          </w:p>
        </w:tc>
      </w:tr>
    </w:tbl>
    <w:p w:rsidR="009F7E11" w:rsidRDefault="009F7E11">
      <w:pPr>
        <w:pStyle w:val="NormalnyWeb"/>
        <w:rPr>
          <w:color w:val="000000"/>
          <w:sz w:val="23"/>
        </w:rPr>
      </w:pPr>
      <w:r>
        <w:rPr>
          <w:color w:val="000000"/>
          <w:sz w:val="23"/>
        </w:rPr>
        <w:t xml:space="preserve">"+" - dodatnia wartość przepływów netto z działalności "-" - ujemna wartość przepływów netto z działalności </w:t>
      </w:r>
    </w:p>
    <w:p w:rsidR="009F7E11" w:rsidRDefault="009F7E1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b/>
          <w:bCs/>
          <w:color w:val="000000"/>
          <w:sz w:val="23"/>
          <w:szCs w:val="17"/>
        </w:rPr>
        <w:lastRenderedPageBreak/>
        <w:t>Przypadek 1</w:t>
      </w:r>
      <w:r>
        <w:rPr>
          <w:rFonts w:ascii="Verdana" w:hAnsi="Verdana"/>
          <w:color w:val="000000"/>
          <w:sz w:val="23"/>
          <w:szCs w:val="17"/>
        </w:rPr>
        <w:t xml:space="preserve"> - rzadko spotykany w praktyce. Przedsiębiorstwo o wysokiej płynności finansowej </w:t>
      </w:r>
    </w:p>
    <w:p w:rsidR="009F7E11" w:rsidRDefault="009F7E1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b/>
          <w:bCs/>
          <w:color w:val="000000"/>
          <w:sz w:val="23"/>
          <w:szCs w:val="17"/>
        </w:rPr>
        <w:t xml:space="preserve">Przypadek 2 </w:t>
      </w:r>
      <w:r>
        <w:rPr>
          <w:rFonts w:ascii="Verdana" w:hAnsi="Verdana"/>
          <w:color w:val="000000"/>
          <w:sz w:val="23"/>
          <w:szCs w:val="17"/>
        </w:rPr>
        <w:t xml:space="preserve">- przedsiębiorstwo rentowne, przechodzące chwilowy kryzys w obszarze płynności i wypłacalności. Niebezpieczna jest sytuacja gdy ujemna wartość przepływów z działalności inwestycyjnej i finansowej przewyższa dodatnią wartość przepływów z działalności operacyjnej. </w:t>
      </w:r>
    </w:p>
    <w:p w:rsidR="009F7E11" w:rsidRDefault="009F7E1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b/>
          <w:bCs/>
          <w:color w:val="000000"/>
          <w:sz w:val="23"/>
          <w:szCs w:val="17"/>
        </w:rPr>
        <w:t>Przypadek 3</w:t>
      </w:r>
      <w:r>
        <w:rPr>
          <w:rFonts w:ascii="Verdana" w:hAnsi="Verdana"/>
          <w:color w:val="000000"/>
          <w:sz w:val="23"/>
          <w:szCs w:val="17"/>
        </w:rPr>
        <w:t xml:space="preserve"> - oznacza procesy restrukturyzacyjne w podmiocie, bądź informuje o zagrożeniu wypłacalności firmy. </w:t>
      </w:r>
    </w:p>
    <w:p w:rsidR="009F7E11" w:rsidRDefault="009F7E1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b/>
          <w:bCs/>
          <w:color w:val="000000"/>
          <w:sz w:val="23"/>
          <w:szCs w:val="17"/>
        </w:rPr>
        <w:t>Przypadek 4</w:t>
      </w:r>
      <w:r>
        <w:rPr>
          <w:rFonts w:ascii="Verdana" w:hAnsi="Verdana"/>
          <w:color w:val="000000"/>
          <w:sz w:val="23"/>
          <w:szCs w:val="17"/>
        </w:rPr>
        <w:t xml:space="preserve"> - określający firmę rozwijającą się, która swój rozwój finansuje kapitałami, uzyskanymi z zewnętrz. </w:t>
      </w:r>
    </w:p>
    <w:p w:rsidR="009F7E11" w:rsidRDefault="009F7E1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b/>
          <w:bCs/>
          <w:color w:val="000000"/>
          <w:sz w:val="23"/>
          <w:szCs w:val="17"/>
        </w:rPr>
        <w:t>Przypadek 5</w:t>
      </w:r>
      <w:r>
        <w:rPr>
          <w:rFonts w:ascii="Verdana" w:hAnsi="Verdana"/>
          <w:color w:val="000000"/>
          <w:sz w:val="23"/>
          <w:szCs w:val="17"/>
        </w:rPr>
        <w:t xml:space="preserve"> - charakteryzuje przedsiębiorstwo, które ma przejściowe trudności w obszarze rentowności działalności operacyjnej. Przejściowy charakter tych trudności podkreśla dodatni strumień netto z działalności finansowej, oznaczający utrzymującą się skłonność inwestorów do angażowania kapitałów w firmę. </w:t>
      </w:r>
    </w:p>
    <w:p w:rsidR="009F7E11" w:rsidRDefault="009F7E1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b/>
          <w:bCs/>
          <w:color w:val="000000"/>
          <w:sz w:val="23"/>
          <w:szCs w:val="17"/>
        </w:rPr>
        <w:t>Przypadek 6</w:t>
      </w:r>
      <w:r>
        <w:rPr>
          <w:rFonts w:ascii="Verdana" w:hAnsi="Verdana"/>
          <w:color w:val="000000"/>
          <w:sz w:val="23"/>
          <w:szCs w:val="17"/>
        </w:rPr>
        <w:t xml:space="preserve"> - typowy dla młodych, rozwijających się przedsiębiorstw, które ujemne strumienie z działalności operacyjnej i inwestycyjnej pokrywają środkami uzyskanymi ze źródeł zewnętrznych. </w:t>
      </w:r>
    </w:p>
    <w:p w:rsidR="009F7E11" w:rsidRDefault="009F7E1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b/>
          <w:bCs/>
          <w:color w:val="000000"/>
          <w:sz w:val="23"/>
          <w:szCs w:val="17"/>
        </w:rPr>
        <w:t>Przypadek 7</w:t>
      </w:r>
      <w:r>
        <w:rPr>
          <w:rFonts w:ascii="Verdana" w:hAnsi="Verdana"/>
          <w:color w:val="000000"/>
          <w:sz w:val="23"/>
          <w:szCs w:val="17"/>
        </w:rPr>
        <w:t xml:space="preserve"> - charakterystyczny dla przedsiębiorstwa, przechodzącego poważne trudności finansowe, które prawdopodobnie nie są tymczasowe. </w:t>
      </w:r>
    </w:p>
    <w:p w:rsidR="009F7E11" w:rsidRDefault="009F7E1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b/>
          <w:bCs/>
          <w:color w:val="000000"/>
          <w:sz w:val="23"/>
          <w:szCs w:val="17"/>
        </w:rPr>
        <w:t>Przypadek 8</w:t>
      </w:r>
      <w:r>
        <w:rPr>
          <w:rFonts w:ascii="Verdana" w:hAnsi="Verdana"/>
          <w:color w:val="000000"/>
          <w:sz w:val="23"/>
          <w:szCs w:val="17"/>
        </w:rPr>
        <w:t xml:space="preserve"> - wskazuje, że firma pokrywa wydatki związanie z działalnością operacyjną, i inwestycyjną z zasobów środków pieniężnych zgromadzonych wcześniej. Utrzymywanie się takiej sytuacji przez dłuższy czas zwiększa w istotny sposób prawdopodobieństwo bankructwa jednostki. </w:t>
      </w:r>
    </w:p>
    <w:p w:rsidR="009F7E11" w:rsidRDefault="009F7E11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33"/>
          <w:szCs w:val="17"/>
        </w:rPr>
      </w:pPr>
      <w:r>
        <w:rPr>
          <w:rFonts w:ascii="Verdana" w:hAnsi="Verdana"/>
          <w:color w:val="000000"/>
          <w:sz w:val="23"/>
          <w:szCs w:val="17"/>
        </w:rPr>
        <w:br w:type="page"/>
      </w:r>
      <w:r>
        <w:rPr>
          <w:rFonts w:ascii="Verdana" w:hAnsi="Verdana"/>
          <w:b/>
          <w:bCs/>
          <w:color w:val="000000"/>
          <w:sz w:val="33"/>
          <w:szCs w:val="17"/>
        </w:rPr>
        <w:lastRenderedPageBreak/>
        <w:t>Utargi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1"/>
          <w:szCs w:val="17"/>
        </w:rPr>
      </w:pPr>
      <w:r>
        <w:rPr>
          <w:rFonts w:ascii="Verdana" w:hAnsi="Verdana"/>
          <w:b/>
          <w:bCs/>
          <w:color w:val="000000"/>
          <w:sz w:val="31"/>
          <w:szCs w:val="17"/>
        </w:rPr>
        <w:t xml:space="preserve">Utarg całkowity </w:t>
      </w:r>
      <w:r>
        <w:rPr>
          <w:rFonts w:ascii="Verdana" w:hAnsi="Verdana"/>
          <w:color w:val="000000"/>
          <w:sz w:val="31"/>
          <w:szCs w:val="17"/>
        </w:rPr>
        <w:t xml:space="preserve">(ang. </w:t>
      </w:r>
      <w:proofErr w:type="spellStart"/>
      <w:r>
        <w:rPr>
          <w:rFonts w:ascii="Verdana" w:hAnsi="Verdana"/>
          <w:color w:val="000000"/>
          <w:sz w:val="31"/>
          <w:szCs w:val="17"/>
        </w:rPr>
        <w:t>total</w:t>
      </w:r>
      <w:proofErr w:type="spellEnd"/>
      <w:r>
        <w:rPr>
          <w:rFonts w:ascii="Verdana" w:hAnsi="Verdana"/>
          <w:color w:val="000000"/>
          <w:sz w:val="31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31"/>
          <w:szCs w:val="17"/>
        </w:rPr>
        <w:t>revenue</w:t>
      </w:r>
      <w:proofErr w:type="spellEnd"/>
      <w:r>
        <w:rPr>
          <w:rFonts w:ascii="Verdana" w:hAnsi="Verdana"/>
          <w:color w:val="000000"/>
          <w:sz w:val="31"/>
          <w:szCs w:val="17"/>
        </w:rPr>
        <w:t xml:space="preserve"> – TR) jest to iloczyn liczby sprzedanych jednostek dobra (Q) i jego ceny (P).</w:t>
      </w:r>
    </w:p>
    <w:p w:rsidR="009F7E11" w:rsidRDefault="009F7E11">
      <w:pPr>
        <w:spacing w:before="100" w:beforeAutospacing="1" w:after="100" w:afterAutospacing="1"/>
        <w:jc w:val="center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color w:val="000000"/>
          <w:position w:val="-12"/>
          <w:sz w:val="23"/>
          <w:szCs w:val="17"/>
        </w:rPr>
        <w:object w:dxaOrig="13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0.75pt" o:ole="">
            <v:imagedata r:id="rId7" o:title=""/>
          </v:shape>
          <o:OLEObject Type="Embed" ProgID="Equation.3" ShapeID="_x0000_i1025" DrawAspect="Content" ObjectID="_1477601185" r:id="rId8"/>
        </w:objec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1"/>
          <w:szCs w:val="17"/>
        </w:rPr>
      </w:pPr>
      <w:r>
        <w:rPr>
          <w:rFonts w:ascii="Verdana" w:hAnsi="Verdana"/>
          <w:b/>
          <w:bCs/>
          <w:color w:val="000000"/>
          <w:sz w:val="31"/>
          <w:szCs w:val="17"/>
        </w:rPr>
        <w:t>Utarg krańcowy</w:t>
      </w:r>
      <w:r>
        <w:rPr>
          <w:rFonts w:ascii="Verdana" w:hAnsi="Verdana"/>
          <w:color w:val="000000"/>
          <w:sz w:val="31"/>
          <w:szCs w:val="17"/>
        </w:rPr>
        <w:t xml:space="preserve"> (ang. </w:t>
      </w:r>
      <w:proofErr w:type="spellStart"/>
      <w:r>
        <w:rPr>
          <w:rFonts w:ascii="Verdana" w:hAnsi="Verdana"/>
          <w:color w:val="000000"/>
          <w:sz w:val="31"/>
          <w:szCs w:val="17"/>
        </w:rPr>
        <w:t>marginal</w:t>
      </w:r>
      <w:proofErr w:type="spellEnd"/>
      <w:r>
        <w:rPr>
          <w:rFonts w:ascii="Verdana" w:hAnsi="Verdana"/>
          <w:color w:val="000000"/>
          <w:sz w:val="31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31"/>
          <w:szCs w:val="17"/>
        </w:rPr>
        <w:t>revenue</w:t>
      </w:r>
      <w:proofErr w:type="spellEnd"/>
      <w:r>
        <w:rPr>
          <w:rFonts w:ascii="Verdana" w:hAnsi="Verdana"/>
          <w:color w:val="000000"/>
          <w:sz w:val="31"/>
          <w:szCs w:val="17"/>
        </w:rPr>
        <w:t>) to zmiana utargu całkowitego przy wzroście sprzedaży o jednostkę.</w:t>
      </w:r>
    </w:p>
    <w:p w:rsidR="009F7E11" w:rsidRDefault="009F7E11">
      <w:pPr>
        <w:spacing w:before="100" w:beforeAutospacing="1" w:after="100" w:afterAutospacing="1"/>
        <w:jc w:val="center"/>
        <w:rPr>
          <w:rFonts w:ascii="Verdana" w:hAnsi="Verdana"/>
          <w:color w:val="000000"/>
          <w:sz w:val="31"/>
          <w:szCs w:val="17"/>
        </w:rPr>
      </w:pPr>
      <w:r>
        <w:rPr>
          <w:rFonts w:ascii="Verdana" w:hAnsi="Verdana"/>
          <w:color w:val="000000"/>
          <w:position w:val="-12"/>
          <w:sz w:val="31"/>
          <w:szCs w:val="17"/>
        </w:rPr>
        <w:object w:dxaOrig="3519" w:dyaOrig="400">
          <v:shape id="_x0000_i1026" type="#_x0000_t75" style="width:320.25pt;height:36.75pt" o:ole="">
            <v:imagedata r:id="rId9" o:title=""/>
          </v:shape>
          <o:OLEObject Type="Embed" ProgID="Equation.3" ShapeID="_x0000_i1026" DrawAspect="Content" ObjectID="_1477601186" r:id="rId10"/>
        </w:object>
      </w:r>
    </w:p>
    <w:p w:rsidR="009F7E11" w:rsidRDefault="009F7E11">
      <w:pPr>
        <w:spacing w:before="100" w:beforeAutospacing="1" w:after="100" w:afterAutospacing="1"/>
        <w:jc w:val="center"/>
        <w:rPr>
          <w:rFonts w:ascii="Verdana" w:hAnsi="Verdana"/>
          <w:color w:val="000000"/>
          <w:sz w:val="31"/>
          <w:szCs w:val="17"/>
        </w:rPr>
      </w:pPr>
      <w:r>
        <w:rPr>
          <w:rFonts w:ascii="Verdana" w:hAnsi="Verdana"/>
          <w:i/>
          <w:iCs/>
          <w:color w:val="000000"/>
          <w:position w:val="-12"/>
          <w:sz w:val="31"/>
          <w:szCs w:val="17"/>
        </w:rPr>
        <w:object w:dxaOrig="1840" w:dyaOrig="380">
          <v:shape id="_x0000_i1027" type="#_x0000_t75" style="width:167.25pt;height:35.25pt" o:ole="">
            <v:imagedata r:id="rId11" o:title=""/>
          </v:shape>
          <o:OLEObject Type="Embed" ProgID="Equation.3" ShapeID="_x0000_i1027" DrawAspect="Content" ObjectID="_1477601187" r:id="rId12"/>
        </w:objec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1"/>
          <w:szCs w:val="17"/>
        </w:rPr>
      </w:pPr>
      <w:r>
        <w:rPr>
          <w:rFonts w:ascii="Verdana" w:hAnsi="Verdana"/>
          <w:color w:val="000000"/>
          <w:sz w:val="31"/>
          <w:szCs w:val="17"/>
        </w:rPr>
        <w:t xml:space="preserve">Rozpatrujemy </w:t>
      </w:r>
      <w:r>
        <w:rPr>
          <w:rFonts w:ascii="Verdana" w:hAnsi="Verdana"/>
          <w:b/>
          <w:bCs/>
          <w:color w:val="000000"/>
          <w:sz w:val="31"/>
          <w:szCs w:val="17"/>
        </w:rPr>
        <w:t xml:space="preserve">rynek konkurencji niedoskonałej </w:t>
      </w:r>
      <w:r>
        <w:rPr>
          <w:rFonts w:ascii="Verdana" w:hAnsi="Verdana"/>
          <w:color w:val="000000"/>
          <w:sz w:val="31"/>
          <w:szCs w:val="17"/>
        </w:rPr>
        <w:t>– aby zwiększyć sprzedaż trzeba obniżyć cenę.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noProof/>
          <w:color w:val="000000"/>
          <w:szCs w:val="17"/>
        </w:rPr>
        <w:pict>
          <v:line id="_x0000_s1128" style="position:absolute;z-index:251657728;mso-wrap-edited:f" from="95.65pt,201.3pt" to="106.9pt,220.05pt" strokeweight="3pt"/>
        </w:pict>
      </w:r>
      <w:r w:rsidR="00AC0407">
        <w:rPr>
          <w:rFonts w:ascii="Verdana" w:hAnsi="Verdana"/>
          <w:noProof/>
          <w:color w:val="000000"/>
          <w:sz w:val="23"/>
          <w:szCs w:val="17"/>
        </w:rPr>
        <w:drawing>
          <wp:inline distT="0" distB="0" distL="0" distR="0">
            <wp:extent cx="6172200" cy="2981325"/>
            <wp:effectExtent l="19050" t="0" r="0" b="0"/>
            <wp:docPr id="4" name="Obraz 4" descr="tr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 cop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color w:val="000000"/>
          <w:sz w:val="23"/>
          <w:szCs w:val="17"/>
        </w:rPr>
        <w:t>(na podstawie Czarny 2002)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7"/>
          <w:szCs w:val="17"/>
        </w:rPr>
      </w:pPr>
      <w:r>
        <w:rPr>
          <w:rFonts w:ascii="Verdana" w:hAnsi="Verdana"/>
          <w:color w:val="000000"/>
          <w:sz w:val="23"/>
          <w:szCs w:val="17"/>
        </w:rPr>
        <w:br w:type="page"/>
      </w:r>
      <w:r>
        <w:rPr>
          <w:rFonts w:ascii="Verdana" w:hAnsi="Verdana"/>
          <w:color w:val="000000"/>
          <w:sz w:val="27"/>
          <w:szCs w:val="17"/>
        </w:rPr>
        <w:lastRenderedPageBreak/>
        <w:t>Przykład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303"/>
      </w:tblGrid>
      <w:tr w:rsidR="009F7E1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17"/>
              </w:rPr>
              <w:t>Q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17"/>
              </w:rPr>
              <w:t>P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17"/>
              </w:rPr>
              <w:t>TR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17"/>
              </w:rPr>
              <w:t>MR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1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9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9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9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2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8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16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7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3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7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21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5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4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6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24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3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5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5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25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1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6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4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24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-1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7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3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21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-3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8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2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16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-5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9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1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9</w:t>
            </w:r>
          </w:p>
        </w:tc>
        <w:tc>
          <w:tcPr>
            <w:tcW w:w="2303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7"/>
                <w:szCs w:val="17"/>
              </w:rPr>
            </w:pPr>
            <w:r>
              <w:rPr>
                <w:rFonts w:ascii="Verdana" w:hAnsi="Verdana"/>
                <w:color w:val="000000"/>
                <w:sz w:val="27"/>
                <w:szCs w:val="17"/>
              </w:rPr>
              <w:t>-7</w:t>
            </w:r>
          </w:p>
        </w:tc>
      </w:tr>
    </w:tbl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</w:p>
    <w:p w:rsidR="009F7E11" w:rsidRDefault="009F7E11">
      <w:pPr>
        <w:pStyle w:val="Tekstpodstawowy"/>
      </w:pPr>
      <w:r>
        <w:t xml:space="preserve">Ważne: </w:t>
      </w:r>
    </w:p>
    <w:p w:rsidR="009F7E11" w:rsidRDefault="009F7E11">
      <w:pPr>
        <w:pStyle w:val="Tekstpodstawowy"/>
      </w:pPr>
      <w:r>
        <w:t xml:space="preserve">Jeśli utarg marginalny przyjmuje </w:t>
      </w:r>
      <w:r>
        <w:rPr>
          <w:b/>
          <w:bCs/>
        </w:rPr>
        <w:t xml:space="preserve">wartości dodatnie </w:t>
      </w:r>
      <w:r>
        <w:t xml:space="preserve">oznacza to, że utarg całkowity </w:t>
      </w:r>
      <w:r>
        <w:rPr>
          <w:b/>
          <w:bCs/>
        </w:rPr>
        <w:t>rośnie</w:t>
      </w:r>
      <w:r>
        <w:t>.</w:t>
      </w:r>
    </w:p>
    <w:p w:rsidR="009F7E11" w:rsidRDefault="009F7E11">
      <w:pPr>
        <w:pStyle w:val="Tekstpodstawowy"/>
      </w:pPr>
      <w:r>
        <w:t xml:space="preserve">Jeśli utarg marginalny przyjmuje </w:t>
      </w:r>
      <w:r>
        <w:rPr>
          <w:b/>
          <w:bCs/>
        </w:rPr>
        <w:t>wartości ujemne</w:t>
      </w:r>
      <w:r>
        <w:t xml:space="preserve"> oznacza to, że utarg całkowity </w:t>
      </w:r>
      <w:r>
        <w:rPr>
          <w:b/>
          <w:bCs/>
        </w:rPr>
        <w:t>maleje</w:t>
      </w:r>
      <w:r>
        <w:t>.</w:t>
      </w:r>
    </w:p>
    <w:p w:rsidR="009F7E11" w:rsidRDefault="009F7E11">
      <w:pPr>
        <w:pStyle w:val="Tekstpodstawowy"/>
      </w:pPr>
      <w:r>
        <w:t>Utarg całkowity osiąga maksimum tam, gdzie utarg marginalny jest równy 0.</w:t>
      </w:r>
    </w:p>
    <w:p w:rsidR="009F7E11" w:rsidRDefault="009F7E11">
      <w:pPr>
        <w:pStyle w:val="Tekstpodstawowy"/>
      </w:pPr>
    </w:p>
    <w:p w:rsidR="009F7E11" w:rsidRDefault="009F7E11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3"/>
          <w:szCs w:val="17"/>
        </w:rPr>
      </w:pPr>
      <w:r>
        <w:rPr>
          <w:rFonts w:ascii="Verdana" w:hAnsi="Verdana"/>
          <w:color w:val="000000"/>
          <w:sz w:val="23"/>
          <w:szCs w:val="17"/>
        </w:rPr>
        <w:br w:type="page"/>
      </w:r>
      <w:r>
        <w:rPr>
          <w:rFonts w:ascii="Verdana" w:hAnsi="Verdana"/>
          <w:b/>
          <w:bCs/>
          <w:color w:val="000000"/>
          <w:sz w:val="31"/>
          <w:szCs w:val="17"/>
        </w:rPr>
        <w:lastRenderedPageBreak/>
        <w:t>Koszty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 xml:space="preserve">Koszt całkowity </w:t>
      </w:r>
      <w:r>
        <w:rPr>
          <w:rFonts w:ascii="Verdana" w:hAnsi="Verdana"/>
          <w:color w:val="000000"/>
          <w:sz w:val="32"/>
          <w:szCs w:val="17"/>
        </w:rPr>
        <w:t xml:space="preserve">(ang. </w:t>
      </w:r>
      <w:proofErr w:type="spellStart"/>
      <w:r>
        <w:rPr>
          <w:rFonts w:ascii="Verdana" w:hAnsi="Verdana"/>
          <w:color w:val="000000"/>
          <w:sz w:val="32"/>
          <w:szCs w:val="17"/>
        </w:rPr>
        <w:t>total</w:t>
      </w:r>
      <w:proofErr w:type="spellEnd"/>
      <w:r>
        <w:rPr>
          <w:rFonts w:ascii="Verdana" w:hAnsi="Verdana"/>
          <w:color w:val="000000"/>
          <w:sz w:val="32"/>
          <w:szCs w:val="17"/>
        </w:rPr>
        <w:t xml:space="preserve"> cost) stanowi wartość zużytych czynników produkcji. O poziomie kosztu całkowitego decyduje metoda produkcji i ceny czynników produkcji.</w:t>
      </w: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 xml:space="preserve">Metody produkcji różnią się </w:t>
      </w:r>
      <w:r>
        <w:rPr>
          <w:rFonts w:ascii="Verdana" w:hAnsi="Verdana"/>
          <w:b/>
          <w:bCs/>
          <w:color w:val="000000"/>
          <w:sz w:val="32"/>
          <w:szCs w:val="17"/>
        </w:rPr>
        <w:t>pracochłonnością</w:t>
      </w:r>
      <w:r>
        <w:rPr>
          <w:rFonts w:ascii="Verdana" w:hAnsi="Verdana"/>
          <w:color w:val="000000"/>
          <w:sz w:val="32"/>
          <w:szCs w:val="17"/>
        </w:rPr>
        <w:t xml:space="preserve"> i </w:t>
      </w:r>
      <w:r>
        <w:rPr>
          <w:rFonts w:ascii="Verdana" w:hAnsi="Verdana"/>
          <w:b/>
          <w:bCs/>
          <w:color w:val="000000"/>
          <w:sz w:val="32"/>
          <w:szCs w:val="17"/>
        </w:rPr>
        <w:t xml:space="preserve">kapitałochłonnością. </w:t>
      </w:r>
      <w:r>
        <w:rPr>
          <w:rFonts w:ascii="Verdana" w:hAnsi="Verdana"/>
          <w:color w:val="000000"/>
          <w:sz w:val="32"/>
          <w:szCs w:val="17"/>
        </w:rPr>
        <w:t xml:space="preserve">Technologię wymagającą zastosowania dużej ilości kapitału i małej ilości pracy określamy mianem </w:t>
      </w:r>
      <w:r>
        <w:rPr>
          <w:rFonts w:ascii="Verdana" w:hAnsi="Verdana"/>
          <w:b/>
          <w:bCs/>
          <w:color w:val="000000"/>
          <w:sz w:val="32"/>
          <w:szCs w:val="17"/>
        </w:rPr>
        <w:t>kapitałochłonnej</w:t>
      </w:r>
      <w:r>
        <w:rPr>
          <w:rFonts w:ascii="Verdana" w:hAnsi="Verdana"/>
          <w:color w:val="000000"/>
          <w:sz w:val="32"/>
          <w:szCs w:val="17"/>
        </w:rPr>
        <w:t xml:space="preserve">. Technologia zużywająca dużo pracy i relatywnie mało kapitału nazywana jest technologią </w:t>
      </w:r>
      <w:r>
        <w:rPr>
          <w:rFonts w:ascii="Verdana" w:hAnsi="Verdana"/>
          <w:b/>
          <w:bCs/>
          <w:color w:val="000000"/>
          <w:sz w:val="32"/>
          <w:szCs w:val="17"/>
        </w:rPr>
        <w:t>pracochłonną</w:t>
      </w:r>
      <w:r>
        <w:rPr>
          <w:rFonts w:ascii="Verdana" w:hAnsi="Verdana"/>
          <w:color w:val="000000"/>
          <w:sz w:val="32"/>
          <w:szCs w:val="17"/>
        </w:rPr>
        <w:t>.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32"/>
          <w:szCs w:val="17"/>
        </w:rPr>
      </w:pP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 xml:space="preserve">Koszt przeciętny AC (ang. </w:t>
      </w:r>
      <w:proofErr w:type="spellStart"/>
      <w:r>
        <w:rPr>
          <w:rFonts w:ascii="Verdana" w:hAnsi="Verdana"/>
          <w:b/>
          <w:bCs/>
          <w:color w:val="000000"/>
          <w:sz w:val="32"/>
          <w:szCs w:val="17"/>
        </w:rPr>
        <w:t>average</w:t>
      </w:r>
      <w:proofErr w:type="spellEnd"/>
      <w:r>
        <w:rPr>
          <w:rFonts w:ascii="Verdana" w:hAnsi="Verdana"/>
          <w:b/>
          <w:bCs/>
          <w:color w:val="000000"/>
          <w:sz w:val="32"/>
          <w:szCs w:val="17"/>
        </w:rPr>
        <w:t xml:space="preserve"> cost) </w:t>
      </w:r>
      <w:r>
        <w:rPr>
          <w:rFonts w:ascii="Verdana" w:hAnsi="Verdana"/>
          <w:color w:val="000000"/>
          <w:sz w:val="32"/>
          <w:szCs w:val="17"/>
        </w:rPr>
        <w:t>to część kosztu całkowitego przypadająca na jednostkę produktu</w:t>
      </w:r>
    </w:p>
    <w:p w:rsidR="009F7E11" w:rsidRDefault="009F7E11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32"/>
          <w:szCs w:val="17"/>
        </w:rPr>
      </w:pPr>
      <w:r>
        <w:rPr>
          <w:rFonts w:ascii="Verdana" w:hAnsi="Verdana"/>
          <w:color w:val="000000"/>
          <w:position w:val="-34"/>
          <w:sz w:val="25"/>
          <w:szCs w:val="17"/>
        </w:rPr>
        <w:object w:dxaOrig="1200" w:dyaOrig="800">
          <v:shape id="_x0000_i1028" type="#_x0000_t75" style="width:120pt;height:78.75pt" o:ole="">
            <v:imagedata r:id="rId14" o:title=""/>
          </v:shape>
          <o:OLEObject Type="Embed" ProgID="Equation.3" ShapeID="_x0000_i1028" DrawAspect="Content" ObjectID="_1477601188" r:id="rId15"/>
        </w:objec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 xml:space="preserve">Koszt krańcowy MC (ang. </w:t>
      </w:r>
      <w:proofErr w:type="spellStart"/>
      <w:r>
        <w:rPr>
          <w:rFonts w:ascii="Verdana" w:hAnsi="Verdana"/>
          <w:b/>
          <w:bCs/>
          <w:color w:val="000000"/>
          <w:sz w:val="32"/>
          <w:szCs w:val="17"/>
        </w:rPr>
        <w:t>marginal</w:t>
      </w:r>
      <w:proofErr w:type="spellEnd"/>
      <w:r>
        <w:rPr>
          <w:rFonts w:ascii="Verdana" w:hAnsi="Verdana"/>
          <w:b/>
          <w:bCs/>
          <w:color w:val="000000"/>
          <w:sz w:val="32"/>
          <w:szCs w:val="17"/>
        </w:rPr>
        <w:t xml:space="preserve"> cost) </w:t>
      </w:r>
      <w:r>
        <w:rPr>
          <w:rFonts w:ascii="Verdana" w:hAnsi="Verdana"/>
          <w:color w:val="000000"/>
          <w:sz w:val="32"/>
          <w:szCs w:val="17"/>
        </w:rPr>
        <w:t>to jest to przyrost kosztu całkowitego spowodowana zwiększeniem się produkcji o jednostkę.</w:t>
      </w:r>
    </w:p>
    <w:p w:rsidR="009F7E11" w:rsidRDefault="005B1D38">
      <w:pPr>
        <w:spacing w:before="100" w:beforeAutospacing="1" w:after="100" w:afterAutospacing="1"/>
        <w:jc w:val="center"/>
        <w:rPr>
          <w:rFonts w:ascii="Verdana" w:hAnsi="Verdana"/>
          <w:color w:val="000000"/>
          <w:sz w:val="31"/>
          <w:szCs w:val="17"/>
        </w:rPr>
      </w:pPr>
      <w:r w:rsidRPr="00A05A34">
        <w:rPr>
          <w:rFonts w:ascii="Verdana" w:hAnsi="Verdana"/>
          <w:color w:val="000000"/>
          <w:position w:val="-30"/>
          <w:sz w:val="31"/>
          <w:szCs w:val="17"/>
        </w:rPr>
        <w:object w:dxaOrig="1200" w:dyaOrig="680">
          <v:shape id="_x0000_i1039" type="#_x0000_t75" style="width:108.75pt;height:62.25pt" o:ole="">
            <v:imagedata r:id="rId16" o:title=""/>
          </v:shape>
          <o:OLEObject Type="Embed" ProgID="Equation.3" ShapeID="_x0000_i1039" DrawAspect="Content" ObjectID="_1477601189" r:id="rId17"/>
        </w:object>
      </w:r>
    </w:p>
    <w:p w:rsidR="009F7E11" w:rsidRDefault="009F7E11">
      <w:pPr>
        <w:spacing w:before="100" w:beforeAutospacing="1" w:after="100" w:afterAutospacing="1"/>
        <w:jc w:val="center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i/>
          <w:iCs/>
          <w:color w:val="000000"/>
          <w:position w:val="-12"/>
          <w:sz w:val="31"/>
          <w:szCs w:val="17"/>
        </w:rPr>
        <w:object w:dxaOrig="1800" w:dyaOrig="380">
          <v:shape id="_x0000_i1029" type="#_x0000_t75" style="width:163.5pt;height:35.25pt" o:ole="">
            <v:imagedata r:id="rId18" o:title=""/>
          </v:shape>
          <o:OLEObject Type="Embed" ProgID="Equation.3" ShapeID="_x0000_i1029" DrawAspect="Content" ObjectID="_1477601190" r:id="rId19"/>
        </w:object>
      </w: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br w:type="page"/>
      </w:r>
      <w:r>
        <w:rPr>
          <w:rFonts w:ascii="Verdana" w:hAnsi="Verdana"/>
          <w:color w:val="000000"/>
          <w:sz w:val="32"/>
          <w:szCs w:val="17"/>
        </w:rPr>
        <w:lastRenderedPageBreak/>
        <w:t xml:space="preserve">W krótkim okresie </w:t>
      </w:r>
      <w:r>
        <w:rPr>
          <w:rFonts w:ascii="Verdana" w:hAnsi="Verdana"/>
          <w:b/>
          <w:bCs/>
          <w:color w:val="000000"/>
          <w:sz w:val="32"/>
          <w:szCs w:val="17"/>
        </w:rPr>
        <w:t>koszty stałe</w:t>
      </w:r>
      <w:r>
        <w:rPr>
          <w:rFonts w:ascii="Verdana" w:hAnsi="Verdana"/>
          <w:color w:val="000000"/>
          <w:sz w:val="32"/>
          <w:szCs w:val="17"/>
        </w:rPr>
        <w:t xml:space="preserve"> (FC) nie zmieniają się, nie zależą od wielkości produkcji. Są to koszty jakie przedsiębiorstwo musi ponieść nawet wtedy, gdy wielkość produkcji jest równa 0.</w:t>
      </w: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>Koszty zmienne</w:t>
      </w:r>
      <w:r>
        <w:rPr>
          <w:rFonts w:ascii="Verdana" w:hAnsi="Verdana"/>
          <w:color w:val="000000"/>
          <w:sz w:val="32"/>
          <w:szCs w:val="17"/>
        </w:rPr>
        <w:t xml:space="preserve"> (VC) zależą od wielkości produkcji. 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>Koszty stałe plus koszty zmienne równają się kosztowi całkowitemu.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5"/>
          <w:szCs w:val="17"/>
        </w:rPr>
      </w:pPr>
      <w:r>
        <w:rPr>
          <w:rFonts w:ascii="Verdana" w:hAnsi="Verdana"/>
          <w:color w:val="000000"/>
          <w:position w:val="-6"/>
          <w:sz w:val="25"/>
          <w:szCs w:val="17"/>
        </w:rPr>
        <w:object w:dxaOrig="1920" w:dyaOrig="320">
          <v:shape id="_x0000_i1030" type="#_x0000_t75" style="width:192pt;height:31.5pt" o:ole="">
            <v:imagedata r:id="rId20" o:title=""/>
          </v:shape>
          <o:OLEObject Type="Embed" ProgID="Equation.3" ShapeID="_x0000_i1030" DrawAspect="Content" ObjectID="_1477601191" r:id="rId21"/>
        </w:objec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 xml:space="preserve">VC (ang. </w:t>
      </w:r>
      <w:proofErr w:type="spellStart"/>
      <w:r>
        <w:rPr>
          <w:rFonts w:ascii="Verdana" w:hAnsi="Verdana"/>
          <w:color w:val="000000"/>
          <w:sz w:val="32"/>
          <w:szCs w:val="17"/>
        </w:rPr>
        <w:t>variable</w:t>
      </w:r>
      <w:proofErr w:type="spellEnd"/>
      <w:r>
        <w:rPr>
          <w:rFonts w:ascii="Verdana" w:hAnsi="Verdana"/>
          <w:color w:val="000000"/>
          <w:sz w:val="32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32"/>
          <w:szCs w:val="17"/>
        </w:rPr>
        <w:t>costs</w:t>
      </w:r>
      <w:proofErr w:type="spellEnd"/>
      <w:r>
        <w:rPr>
          <w:rFonts w:ascii="Verdana" w:hAnsi="Verdana"/>
          <w:color w:val="000000"/>
          <w:sz w:val="32"/>
          <w:szCs w:val="17"/>
        </w:rPr>
        <w:t>) – koszty zmienne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 xml:space="preserve">FC (ang. </w:t>
      </w:r>
      <w:proofErr w:type="spellStart"/>
      <w:r>
        <w:rPr>
          <w:rFonts w:ascii="Verdana" w:hAnsi="Verdana"/>
          <w:color w:val="000000"/>
          <w:sz w:val="32"/>
          <w:szCs w:val="17"/>
        </w:rPr>
        <w:t>fixed</w:t>
      </w:r>
      <w:proofErr w:type="spellEnd"/>
      <w:r>
        <w:rPr>
          <w:rFonts w:ascii="Verdana" w:hAnsi="Verdana"/>
          <w:color w:val="000000"/>
          <w:sz w:val="32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32"/>
          <w:szCs w:val="17"/>
        </w:rPr>
        <w:t>costs</w:t>
      </w:r>
      <w:proofErr w:type="spellEnd"/>
      <w:r>
        <w:rPr>
          <w:rFonts w:ascii="Verdana" w:hAnsi="Verdana"/>
          <w:color w:val="000000"/>
          <w:sz w:val="32"/>
          <w:szCs w:val="17"/>
        </w:rPr>
        <w:t>) – koszty stałe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>Uwagi: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>Koszt całkowity jest funkcją rosnącą.</w:t>
      </w:r>
    </w:p>
    <w:p w:rsidR="009F7E11" w:rsidRDefault="005B1D38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>K</w:t>
      </w:r>
      <w:r w:rsidR="009F7E11">
        <w:rPr>
          <w:rFonts w:ascii="Verdana" w:hAnsi="Verdana"/>
          <w:color w:val="000000"/>
          <w:sz w:val="32"/>
          <w:szCs w:val="17"/>
        </w:rPr>
        <w:t>oszt krańcowy przyjmuje wartości dodatnie</w:t>
      </w:r>
      <w:r>
        <w:rPr>
          <w:rFonts w:ascii="Verdana" w:hAnsi="Verdana"/>
          <w:color w:val="000000"/>
          <w:sz w:val="32"/>
          <w:szCs w:val="17"/>
        </w:rPr>
        <w:t>,</w:t>
      </w:r>
      <w:r w:rsidR="009F7E11">
        <w:rPr>
          <w:rFonts w:ascii="Verdana" w:hAnsi="Verdana"/>
          <w:color w:val="000000"/>
          <w:sz w:val="32"/>
          <w:szCs w:val="17"/>
        </w:rPr>
        <w:t xml:space="preserve"> ponieważ wyprodukowanie dodatkowej jednostki musi przedsiębiorstwo „coś” kosztować.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</w:p>
    <w:p w:rsidR="009F7E11" w:rsidRDefault="009F7E11">
      <w:pPr>
        <w:pStyle w:val="Nagwek2"/>
        <w:rPr>
          <w:sz w:val="32"/>
        </w:rPr>
      </w:pPr>
      <w:r>
        <w:br w:type="page"/>
      </w:r>
      <w:r>
        <w:rPr>
          <w:sz w:val="32"/>
        </w:rPr>
        <w:lastRenderedPageBreak/>
        <w:t>Prawo malejących przychodów</w:t>
      </w:r>
    </w:p>
    <w:p w:rsidR="009F7E11" w:rsidRDefault="009F7E11">
      <w:pPr>
        <w:pStyle w:val="Tekstpodstawowy2"/>
      </w:pPr>
      <w:r>
        <w:t>W krótkim okresie prawo malejących przychodów powoduje, że w miarę zwiększania nakładów zmiennego czynnika produkcji od pewnego momentu wielkość produkcji rośnie coraz wolniej.</w:t>
      </w:r>
    </w:p>
    <w:p w:rsidR="009F7E11" w:rsidRDefault="00AC0407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noProof/>
          <w:color w:val="000000"/>
          <w:sz w:val="23"/>
          <w:szCs w:val="17"/>
        </w:rPr>
        <w:drawing>
          <wp:inline distT="0" distB="0" distL="0" distR="0">
            <wp:extent cx="6324600" cy="2847975"/>
            <wp:effectExtent l="19050" t="0" r="0" b="0"/>
            <wp:docPr id="9" name="Obraz 9" descr="tc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c cop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color w:val="000000"/>
          <w:sz w:val="23"/>
          <w:szCs w:val="17"/>
        </w:rPr>
        <w:t>(na podstawie Czarny 2002)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9"/>
          <w:szCs w:val="17"/>
        </w:rPr>
      </w:pPr>
      <w:r>
        <w:rPr>
          <w:rFonts w:ascii="Verdana" w:hAnsi="Verdana"/>
          <w:color w:val="000000"/>
          <w:sz w:val="29"/>
          <w:szCs w:val="17"/>
        </w:rPr>
        <w:t xml:space="preserve">L – nakłady czynnika produkcji typu praca (ang. </w:t>
      </w:r>
      <w:proofErr w:type="spellStart"/>
      <w:r w:rsidRPr="00396117">
        <w:rPr>
          <w:rFonts w:ascii="Verdana" w:hAnsi="Verdana"/>
          <w:color w:val="000000"/>
          <w:sz w:val="29"/>
          <w:szCs w:val="17"/>
        </w:rPr>
        <w:t>labo</w:t>
      </w:r>
      <w:r w:rsidR="009E25DB">
        <w:rPr>
          <w:rFonts w:ascii="Verdana" w:hAnsi="Verdana"/>
          <w:color w:val="000000"/>
          <w:sz w:val="29"/>
          <w:szCs w:val="17"/>
        </w:rPr>
        <w:t>u</w:t>
      </w:r>
      <w:r w:rsidRPr="00396117">
        <w:rPr>
          <w:rFonts w:ascii="Verdana" w:hAnsi="Verdana"/>
          <w:color w:val="000000"/>
          <w:sz w:val="29"/>
          <w:szCs w:val="17"/>
        </w:rPr>
        <w:t>r</w:t>
      </w:r>
      <w:proofErr w:type="spellEnd"/>
      <w:r>
        <w:rPr>
          <w:rFonts w:ascii="Verdana" w:hAnsi="Verdana"/>
          <w:color w:val="000000"/>
          <w:sz w:val="29"/>
          <w:szCs w:val="17"/>
        </w:rPr>
        <w:t xml:space="preserve">) </w:t>
      </w:r>
    </w:p>
    <w:p w:rsidR="009F7E11" w:rsidRDefault="009F7E11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30"/>
          <w:szCs w:val="17"/>
        </w:rPr>
      </w:pPr>
      <w:r>
        <w:rPr>
          <w:rFonts w:ascii="Arial" w:hAnsi="Arial" w:cs="Arial"/>
          <w:color w:val="000000"/>
          <w:sz w:val="30"/>
          <w:szCs w:val="17"/>
        </w:rPr>
        <w:t>Prawo malejących przychodów działa wtedy, kiedy wszystkie, z wyjątkiem jednego czynnika produkcji są stałe.</w:t>
      </w:r>
    </w:p>
    <w:p w:rsidR="009F7E11" w:rsidRDefault="009F7E11">
      <w:pPr>
        <w:spacing w:before="100" w:beforeAutospacing="1" w:after="100" w:afterAutospacing="1"/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7"/>
        </w:rPr>
        <w:t>Ciągłe zwiększanie liczby pracowników przy stałej liczbie maszyn przynosi od pewnego momentu (L</w:t>
      </w:r>
      <w:r>
        <w:rPr>
          <w:rFonts w:ascii="Arial" w:hAnsi="Arial" w:cs="Arial"/>
          <w:color w:val="000000"/>
          <w:sz w:val="30"/>
          <w:szCs w:val="17"/>
          <w:vertAlign w:val="subscript"/>
        </w:rPr>
        <w:t>A</w:t>
      </w:r>
      <w:r>
        <w:rPr>
          <w:rFonts w:ascii="Arial" w:hAnsi="Arial" w:cs="Arial"/>
          <w:sz w:val="30"/>
        </w:rPr>
        <w:t>) coraz mniejsze korzyści.</w:t>
      </w:r>
    </w:p>
    <w:p w:rsidR="009F7E11" w:rsidRDefault="009F7E11">
      <w:pPr>
        <w:spacing w:before="100" w:beforeAutospacing="1" w:after="100" w:afterAutospacing="1"/>
        <w:rPr>
          <w:rFonts w:ascii="Arial" w:hAnsi="Arial" w:cs="Arial"/>
          <w:color w:val="000000"/>
          <w:sz w:val="30"/>
          <w:szCs w:val="17"/>
        </w:rPr>
      </w:pPr>
      <w:r>
        <w:rPr>
          <w:rFonts w:ascii="Arial" w:hAnsi="Arial" w:cs="Arial"/>
          <w:color w:val="000000"/>
          <w:sz w:val="30"/>
          <w:szCs w:val="17"/>
        </w:rPr>
        <w:t>Wykres b) pokazuje jak zmieniają się koszty całkowite wraz ze wzrostem produkcji: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30"/>
        </w:rPr>
      </w:pPr>
      <w:r>
        <w:rPr>
          <w:rFonts w:ascii="Arial" w:hAnsi="Arial" w:cs="Arial"/>
          <w:color w:val="000000"/>
          <w:sz w:val="30"/>
          <w:szCs w:val="17"/>
        </w:rPr>
        <w:t>w początkowej fazie (do punktu Q</w:t>
      </w:r>
      <w:r>
        <w:rPr>
          <w:rFonts w:ascii="Arial" w:hAnsi="Arial" w:cs="Arial"/>
          <w:color w:val="000000"/>
          <w:sz w:val="30"/>
          <w:szCs w:val="17"/>
          <w:vertAlign w:val="subscript"/>
        </w:rPr>
        <w:t>A</w:t>
      </w:r>
      <w:r>
        <w:rPr>
          <w:rFonts w:ascii="Arial" w:hAnsi="Arial" w:cs="Arial"/>
          <w:sz w:val="30"/>
        </w:rPr>
        <w:t xml:space="preserve">) wytworzenie kolejnych porcji dobra wymaga coraz mniejszych nakładów pracy i jest coraz tańsze, więc koszt zmienny VC, 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Arial" w:hAnsi="Arial" w:cs="Arial"/>
          <w:sz w:val="30"/>
        </w:rPr>
        <w:t xml:space="preserve">następnie (za punktem </w:t>
      </w:r>
      <w:r>
        <w:rPr>
          <w:rFonts w:ascii="Arial" w:hAnsi="Arial" w:cs="Arial"/>
          <w:color w:val="000000"/>
          <w:sz w:val="30"/>
          <w:szCs w:val="17"/>
        </w:rPr>
        <w:t>Q</w:t>
      </w:r>
      <w:r>
        <w:rPr>
          <w:rFonts w:ascii="Arial" w:hAnsi="Arial" w:cs="Arial"/>
          <w:color w:val="000000"/>
          <w:sz w:val="30"/>
          <w:szCs w:val="17"/>
          <w:vertAlign w:val="subscript"/>
        </w:rPr>
        <w:t>A</w:t>
      </w:r>
      <w:r>
        <w:rPr>
          <w:rFonts w:ascii="Arial" w:hAnsi="Arial" w:cs="Arial"/>
          <w:sz w:val="30"/>
        </w:rPr>
        <w:t xml:space="preserve">) tempo wzrostu produkcji zaczyna się zmniejszać. Kolejni pracownicy w coraz mniejszym stopniu przyczyniają się do wzrostu produkcji, więc koszt zmienny VC, a także koszt </w:t>
      </w:r>
      <w:r w:rsidR="005B1D38">
        <w:rPr>
          <w:rFonts w:ascii="Arial" w:hAnsi="Arial" w:cs="Arial"/>
          <w:sz w:val="30"/>
        </w:rPr>
        <w:t>całkowity</w:t>
      </w:r>
      <w:r>
        <w:rPr>
          <w:rFonts w:ascii="Arial" w:hAnsi="Arial" w:cs="Arial"/>
          <w:sz w:val="30"/>
        </w:rPr>
        <w:t xml:space="preserve"> TC rosną coraz szybciej</w:t>
      </w: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sz w:val="30"/>
        </w:rPr>
      </w:pPr>
      <w:r>
        <w:rPr>
          <w:rFonts w:ascii="Verdana" w:hAnsi="Verdana"/>
          <w:b/>
          <w:bCs/>
          <w:sz w:val="30"/>
        </w:rPr>
        <w:lastRenderedPageBreak/>
        <w:t>Ilościowy próg rentowności</w:t>
      </w:r>
      <w:r>
        <w:rPr>
          <w:rFonts w:ascii="Verdana" w:hAnsi="Verdana"/>
          <w:sz w:val="30"/>
        </w:rPr>
        <w:t xml:space="preserve"> BEP (ang. </w:t>
      </w:r>
      <w:proofErr w:type="spellStart"/>
      <w:r>
        <w:rPr>
          <w:rFonts w:ascii="Verdana" w:hAnsi="Verdana"/>
          <w:sz w:val="30"/>
        </w:rPr>
        <w:t>break-even</w:t>
      </w:r>
      <w:proofErr w:type="spellEnd"/>
      <w:r>
        <w:rPr>
          <w:rFonts w:ascii="Verdana" w:hAnsi="Verdana"/>
          <w:sz w:val="30"/>
        </w:rPr>
        <w:t xml:space="preserve"> point) jest to wielkość produkcji wyrobu wyrażona w jednostkach naturalnych, którą należy zrealizować przy założonym poziomie kosztów i ceny, aby przychód ze sprzedaży wyrobu pokrywał koszty poniesione na jego wytworzenie.</w:t>
      </w:r>
    </w:p>
    <w:p w:rsidR="009F7E11" w:rsidRPr="00AD7F68" w:rsidRDefault="009F7E11">
      <w:pPr>
        <w:pStyle w:val="Tekstpodstawowy2"/>
        <w:rPr>
          <w:sz w:val="28"/>
        </w:rPr>
      </w:pPr>
      <w:r w:rsidRPr="00AD7F68">
        <w:rPr>
          <w:bCs/>
          <w:sz w:val="28"/>
        </w:rPr>
        <w:t>Gdy funkcja kosztów całkowitych jest linią prostą</w:t>
      </w:r>
      <w:r w:rsidRPr="00AD7F68">
        <w:rPr>
          <w:sz w:val="28"/>
        </w:rPr>
        <w:t xml:space="preserve">, tzn. gdy jednostkowy koszt zmienny AVC = </w:t>
      </w:r>
      <w:proofErr w:type="spellStart"/>
      <w:r w:rsidRPr="00AD7F68">
        <w:rPr>
          <w:sz w:val="28"/>
        </w:rPr>
        <w:t>const</w:t>
      </w:r>
      <w:proofErr w:type="spellEnd"/>
      <w:r w:rsidRPr="00AD7F68">
        <w:rPr>
          <w:sz w:val="28"/>
        </w:rPr>
        <w:t>. i cena P</w:t>
      </w:r>
      <w:r w:rsidRPr="00AD7F68">
        <w:rPr>
          <w:i/>
          <w:sz w:val="28"/>
        </w:rPr>
        <w:t xml:space="preserve"> = </w:t>
      </w:r>
      <w:proofErr w:type="spellStart"/>
      <w:r w:rsidRPr="00AD7F68">
        <w:rPr>
          <w:sz w:val="28"/>
        </w:rPr>
        <w:t>const</w:t>
      </w:r>
      <w:proofErr w:type="spellEnd"/>
      <w:r w:rsidRPr="00AD7F68">
        <w:rPr>
          <w:sz w:val="28"/>
        </w:rPr>
        <w:t>., do wyznaczenia progu rentowności stosujemy wzór:</w:t>
      </w:r>
    </w:p>
    <w:p w:rsidR="009F7E11" w:rsidRDefault="009F7E11">
      <w:pPr>
        <w:pStyle w:val="Nagwek3"/>
        <w:jc w:val="center"/>
      </w:pPr>
      <w:r>
        <w:rPr>
          <w:noProof/>
          <w:sz w:val="20"/>
        </w:rPr>
        <w:pict>
          <v:rect id="_x0000_s1129" style="position:absolute;left:0;text-align:left;margin-left:-179.45pt;margin-top:116.8pt;width:78.15pt;height:35.55pt;z-index:251658752" stroked="f" strokeweight="2pt">
            <v:fill color2="blue"/>
            <w10:wrap type="square"/>
          </v:rect>
        </w:pict>
      </w:r>
      <w:r>
        <w:rPr>
          <w:position w:val="-30"/>
        </w:rPr>
        <w:object w:dxaOrig="2180" w:dyaOrig="800">
          <v:shape id="_x0000_i1031" type="#_x0000_t75" style="width:120pt;height:43.5pt" o:ole="">
            <v:imagedata r:id="rId23" o:title=""/>
          </v:shape>
          <o:OLEObject Type="Embed" ProgID="Equation.3" ShapeID="_x0000_i1031" DrawAspect="Content" ObjectID="_1477601192" r:id="rId24"/>
        </w:object>
      </w:r>
    </w:p>
    <w:p w:rsidR="009F7E11" w:rsidRDefault="009F7E11">
      <w:pPr>
        <w:pStyle w:val="Nagwek3"/>
        <w:spacing w:before="0" w:beforeAutospacing="0" w:after="0" w:afterAutospacing="0"/>
        <w:rPr>
          <w:b w:val="0"/>
          <w:bCs w:val="0"/>
          <w:color w:val="auto"/>
          <w:sz w:val="30"/>
        </w:rPr>
      </w:pPr>
      <w:r>
        <w:rPr>
          <w:b w:val="0"/>
          <w:bCs w:val="0"/>
          <w:color w:val="auto"/>
          <w:sz w:val="30"/>
        </w:rPr>
        <w:t>AVC – przeciętny koszt zmienny</w:t>
      </w:r>
    </w:p>
    <w:p w:rsidR="009F7E11" w:rsidRDefault="009F7E11">
      <w:pPr>
        <w:pStyle w:val="Nagwek3"/>
        <w:spacing w:before="0" w:beforeAutospacing="0" w:after="0" w:afterAutospacing="0"/>
        <w:rPr>
          <w:b w:val="0"/>
          <w:bCs w:val="0"/>
          <w:color w:val="auto"/>
          <w:sz w:val="30"/>
        </w:rPr>
      </w:pPr>
      <w:r>
        <w:rPr>
          <w:b w:val="0"/>
          <w:bCs w:val="0"/>
          <w:color w:val="auto"/>
          <w:sz w:val="30"/>
        </w:rPr>
        <w:t>FC – koszty stałe</w:t>
      </w:r>
    </w:p>
    <w:p w:rsidR="009F7E11" w:rsidRDefault="009F7E11">
      <w:pPr>
        <w:pStyle w:val="Tekstpodstawowy2"/>
        <w:spacing w:before="0" w:beforeAutospacing="0" w:after="0" w:afterAutospacing="0"/>
      </w:pPr>
      <w:r>
        <w:t>P – cena sprzedaży</w:t>
      </w:r>
    </w:p>
    <w:p w:rsidR="009F7E11" w:rsidRDefault="009F7E11">
      <w:pPr>
        <w:pStyle w:val="Tekstpodstawowy2"/>
      </w:pPr>
      <w:r>
        <w:rPr>
          <w:noProof/>
          <w:sz w:val="20"/>
        </w:rPr>
        <w:pict>
          <v:group id="_x0000_s1130" style="position:absolute;left:0;text-align:left;margin-left:99.55pt;margin-top:4.45pt;width:241.45pt;height:185.8pt;z-index:251659776" coordorigin="6449,5172" coordsize="4829,3716">
            <v:line id="_x0000_s1131" style="position:absolute" from="6733,5172" to="6734,8291" strokeweight="2pt">
              <v:stroke startarrow="open"/>
            </v:line>
            <v:line id="_x0000_s1132" style="position:absolute;flip:x" from="6733,8295" to="10710,8296" strokeweight="2pt">
              <v:stroke startarrow="open"/>
            </v:line>
            <v:rect id="_x0000_s1133" style="position:absolute;left:10425;top:5515;width:711;height:569" filled="f" stroked="f">
              <v:textbox inset="1pt,1pt,1pt,1pt">
                <w:txbxContent>
                  <w:p w:rsidR="009F7E11" w:rsidRDefault="009F7E11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 TR</w:t>
                    </w:r>
                  </w:p>
                </w:txbxContent>
              </v:textbox>
            </v:rect>
            <v:rect id="_x0000_s1134" style="position:absolute;left:10709;top:8319;width:427;height:569" filled="f" stroked="f">
              <v:textbox inset="1pt,1pt,1pt,1pt">
                <w:txbxContent>
                  <w:p w:rsidR="009F7E11" w:rsidRDefault="009F7E11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Q</w:t>
                    </w:r>
                  </w:p>
                </w:txbxContent>
              </v:textbox>
            </v:rect>
            <v:rect id="_x0000_s1135" style="position:absolute;left:6449;top:8319;width:427;height:569" filled="f" stroked="f">
              <v:textbox inset="1pt,1pt,1pt,1pt">
                <w:txbxContent>
                  <w:p w:rsidR="009F7E11" w:rsidRDefault="009F7E11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O</w:t>
                    </w:r>
                  </w:p>
                </w:txbxContent>
              </v:textbox>
            </v:rect>
            <v:rect id="_x0000_s1136" style="position:absolute;left:8437;top:8319;width:427;height:569" filled="f" stroked="f">
              <v:textbox inset="1pt,1pt,1pt,1pt">
                <w:txbxContent>
                  <w:p w:rsidR="009F7E11" w:rsidRDefault="009F7E11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A</w:t>
                    </w:r>
                  </w:p>
                </w:txbxContent>
              </v:textbox>
            </v:rect>
            <v:line id="_x0000_s1137" style="position:absolute;flip:y" from="6751,5941" to="10543,8269" strokeweight="2pt"/>
            <v:line id="_x0000_s1138" style="position:absolute;flip:y" from="6751,6651" to="10568,7559" strokeweight="2pt"/>
            <v:rect id="_x0000_s1139" style="position:absolute;left:10567;top:6367;width:711;height:569" filled="f" stroked="f">
              <v:textbox inset="1pt,1pt,1pt,1pt">
                <w:txbxContent>
                  <w:p w:rsidR="009F7E11" w:rsidRDefault="009F7E11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 TC</w:t>
                    </w:r>
                  </w:p>
                </w:txbxContent>
              </v:textbox>
            </v:rect>
            <v:oval id="_x0000_s1140" style="position:absolute;left:8579;top:7077;width:85;height:85" fillcolor="black" strokeweight="4pt"/>
            <v:line id="_x0000_s1141" style="position:absolute" from="8622,7219" to="8623,8296">
              <v:stroke dashstyle="1 1"/>
            </v:line>
            <w10:wrap type="square"/>
          </v:group>
        </w:pict>
      </w:r>
    </w:p>
    <w:p w:rsidR="009F7E11" w:rsidRDefault="009F7E11">
      <w:pPr>
        <w:pStyle w:val="Tekstpodstawowy2"/>
        <w:rPr>
          <w:b/>
          <w:bCs/>
        </w:rPr>
      </w:pPr>
    </w:p>
    <w:p w:rsidR="009F7E11" w:rsidRDefault="009F7E11">
      <w:pPr>
        <w:pStyle w:val="Tekstpodstawowy2"/>
        <w:rPr>
          <w:b/>
          <w:bCs/>
        </w:rPr>
      </w:pPr>
    </w:p>
    <w:p w:rsidR="009F7E11" w:rsidRDefault="009F7E11">
      <w:pPr>
        <w:pStyle w:val="Tekstpodstawowy2"/>
        <w:rPr>
          <w:b/>
          <w:bCs/>
        </w:rPr>
      </w:pPr>
    </w:p>
    <w:p w:rsidR="00AE7DE4" w:rsidRDefault="00AE7DE4">
      <w:pPr>
        <w:pStyle w:val="Tekstpodstawowy2"/>
        <w:rPr>
          <w:b/>
          <w:bCs/>
        </w:rPr>
      </w:pPr>
    </w:p>
    <w:p w:rsidR="009F7E11" w:rsidRPr="00AE7DE4" w:rsidRDefault="009F7E11">
      <w:pPr>
        <w:pStyle w:val="Tekstpodstawowy2"/>
        <w:rPr>
          <w:sz w:val="28"/>
        </w:rPr>
      </w:pPr>
      <w:r w:rsidRPr="00AE7DE4">
        <w:rPr>
          <w:b/>
          <w:bCs/>
          <w:sz w:val="28"/>
        </w:rPr>
        <w:t>Wartościowy próg rentowności</w:t>
      </w:r>
      <w:r w:rsidRPr="00AE7DE4">
        <w:rPr>
          <w:sz w:val="28"/>
        </w:rPr>
        <w:t xml:space="preserve"> BEPV to wielkość przychodu ze sprzedaży wyrobów, która zapewnia pokrycie kosztów poniesionych na ich wytworzenie (stałych i zmiennych), przy założonej wysokości kosztów i ceny. Wartościowy próg rentowności dla produkcji </w:t>
      </w:r>
      <w:proofErr w:type="spellStart"/>
      <w:r w:rsidRPr="00AE7DE4">
        <w:rPr>
          <w:sz w:val="28"/>
        </w:rPr>
        <w:t>jednoasortymentowej</w:t>
      </w:r>
      <w:proofErr w:type="spellEnd"/>
      <w:r w:rsidRPr="00AE7DE4">
        <w:rPr>
          <w:sz w:val="28"/>
        </w:rPr>
        <w:t xml:space="preserve"> określa się wzorem:</w:t>
      </w:r>
    </w:p>
    <w:p w:rsidR="009F7E11" w:rsidRDefault="009F7E1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sz w:val="34"/>
        </w:rPr>
      </w:pPr>
      <w:r>
        <w:rPr>
          <w:position w:val="-70"/>
        </w:rPr>
        <w:object w:dxaOrig="3660" w:dyaOrig="1200">
          <v:shape id="_x0000_i1032" type="#_x0000_t75" style="width:180.75pt;height:59.25pt" o:ole="">
            <v:imagedata r:id="rId25" o:title=""/>
          </v:shape>
          <o:OLEObject Type="Embed" ProgID="Equation.3" ShapeID="_x0000_i1032" DrawAspect="Content" ObjectID="_1477601193" r:id="rId26"/>
        </w:object>
      </w:r>
      <w:r>
        <w:rPr>
          <w:color w:val="000000"/>
          <w:sz w:val="30"/>
        </w:rPr>
        <w:br w:type="page"/>
      </w:r>
      <w:r>
        <w:rPr>
          <w:b/>
          <w:sz w:val="34"/>
        </w:rPr>
        <w:lastRenderedPageBreak/>
        <w:t>Gdy funkcja kosztów całkowitych jest liniowa</w:t>
      </w:r>
      <w:r>
        <w:rPr>
          <w:sz w:val="34"/>
        </w:rPr>
        <w:t>, a cena maleje wraz ze wzrostem produkcji (na rynku konkurencji niedoskonałej) i popyt dany jest wzorem</w:t>
      </w:r>
    </w:p>
    <w:p w:rsidR="009F7E11" w:rsidRDefault="009F7E11">
      <w:pPr>
        <w:jc w:val="both"/>
        <w:rPr>
          <w:sz w:val="34"/>
        </w:rPr>
      </w:pPr>
      <w:proofErr w:type="spellStart"/>
      <w:r>
        <w:rPr>
          <w:b/>
          <w:bCs/>
          <w:i/>
          <w:iCs/>
          <w:sz w:val="34"/>
        </w:rPr>
        <w:t>Q=-aP+b</w:t>
      </w:r>
      <w:proofErr w:type="spellEnd"/>
      <w:r>
        <w:rPr>
          <w:sz w:val="34"/>
        </w:rPr>
        <w:t xml:space="preserve">, gdzie </w:t>
      </w:r>
    </w:p>
    <w:p w:rsidR="009F7E11" w:rsidRDefault="009F7E11">
      <w:pPr>
        <w:jc w:val="both"/>
        <w:rPr>
          <w:sz w:val="34"/>
        </w:rPr>
      </w:pPr>
      <w:r>
        <w:rPr>
          <w:sz w:val="34"/>
        </w:rPr>
        <w:t>a, b – parametry funkcji popytu,</w:t>
      </w:r>
    </w:p>
    <w:p w:rsidR="009F7E11" w:rsidRDefault="009F7E11">
      <w:pPr>
        <w:jc w:val="both"/>
        <w:rPr>
          <w:sz w:val="34"/>
        </w:rPr>
      </w:pPr>
      <w:r>
        <w:rPr>
          <w:sz w:val="34"/>
        </w:rPr>
        <w:t>progiem rentowności jest wielkość produkcji, przy której utarg przewyższa koszty, a więc:</w:t>
      </w:r>
    </w:p>
    <w:p w:rsidR="009F7E11" w:rsidRDefault="009F7E11">
      <w:pPr>
        <w:jc w:val="both"/>
        <w:rPr>
          <w:sz w:val="36"/>
        </w:rPr>
      </w:pPr>
    </w:p>
    <w:p w:rsidR="009F7E11" w:rsidRDefault="009F7E11">
      <w:pPr>
        <w:jc w:val="both"/>
        <w:rPr>
          <w:sz w:val="36"/>
        </w:rPr>
      </w:pPr>
      <w:r>
        <w:rPr>
          <w:position w:val="-10"/>
          <w:sz w:val="36"/>
        </w:rPr>
        <w:object w:dxaOrig="2540" w:dyaOrig="360">
          <v:shape id="_x0000_i1033" type="#_x0000_t75" style="width:174pt;height:24.75pt" o:ole="">
            <v:imagedata r:id="rId27" o:title=""/>
          </v:shape>
          <o:OLEObject Type="Embed" ProgID="Equation.3" ShapeID="_x0000_i1033" DrawAspect="Content" ObjectID="_1477601194" r:id="rId28"/>
        </w:object>
      </w:r>
    </w:p>
    <w:p w:rsidR="009F7E11" w:rsidRDefault="009F7E11">
      <w:pPr>
        <w:jc w:val="both"/>
        <w:rPr>
          <w:sz w:val="34"/>
        </w:rPr>
      </w:pPr>
      <w:r>
        <w:rPr>
          <w:sz w:val="34"/>
        </w:rPr>
        <w:t>przekształcając otrzymujemy:</w:t>
      </w:r>
    </w:p>
    <w:p w:rsidR="009F7E11" w:rsidRDefault="009F7E11">
      <w:pPr>
        <w:jc w:val="both"/>
        <w:rPr>
          <w:sz w:val="36"/>
        </w:rPr>
      </w:pPr>
      <w:r>
        <w:rPr>
          <w:position w:val="-28"/>
          <w:sz w:val="36"/>
        </w:rPr>
        <w:object w:dxaOrig="3739" w:dyaOrig="740">
          <v:shape id="_x0000_i1034" type="#_x0000_t75" style="width:255.75pt;height:50.25pt" o:ole="">
            <v:imagedata r:id="rId29" o:title=""/>
          </v:shape>
          <o:OLEObject Type="Embed" ProgID="Equation.3" ShapeID="_x0000_i1034" DrawAspect="Content" ObjectID="_1477601195" r:id="rId30"/>
        </w:object>
      </w:r>
    </w:p>
    <w:p w:rsidR="009F7E11" w:rsidRDefault="009F7E11">
      <w:pPr>
        <w:jc w:val="both"/>
        <w:rPr>
          <w:sz w:val="36"/>
        </w:rPr>
      </w:pPr>
      <w:r>
        <w:rPr>
          <w:position w:val="-28"/>
          <w:sz w:val="36"/>
        </w:rPr>
        <w:object w:dxaOrig="3960" w:dyaOrig="740">
          <v:shape id="_x0000_i1035" type="#_x0000_t75" style="width:270.75pt;height:50.25pt" o:ole="">
            <v:imagedata r:id="rId31" o:title=""/>
          </v:shape>
          <o:OLEObject Type="Embed" ProgID="Equation.3" ShapeID="_x0000_i1035" DrawAspect="Content" ObjectID="_1477601196" r:id="rId32"/>
        </w:object>
      </w:r>
    </w:p>
    <w:p w:rsidR="009F7E11" w:rsidRDefault="009F7E11">
      <w:pPr>
        <w:jc w:val="both"/>
        <w:rPr>
          <w:sz w:val="34"/>
        </w:rPr>
      </w:pPr>
      <w:r>
        <w:rPr>
          <w:sz w:val="34"/>
        </w:rPr>
        <w:t>zysk jest to więc funkcja kwadratowa (parabola mająca ramiona skierowane do dołu)</w:t>
      </w:r>
    </w:p>
    <w:p w:rsidR="009F7E11" w:rsidRDefault="009F7E11">
      <w:pPr>
        <w:jc w:val="both"/>
        <w:rPr>
          <w:sz w:val="34"/>
        </w:rPr>
      </w:pPr>
      <w:r>
        <w:rPr>
          <w:sz w:val="34"/>
        </w:rPr>
        <w:t>należy więc wyznaczyć deltę oraz pierwiastki tej nierówności:</w:t>
      </w:r>
    </w:p>
    <w:p w:rsidR="009F7E11" w:rsidRDefault="009F7E11">
      <w:pPr>
        <w:jc w:val="both"/>
        <w:rPr>
          <w:sz w:val="36"/>
        </w:rPr>
      </w:pPr>
      <w:r>
        <w:rPr>
          <w:position w:val="-28"/>
          <w:sz w:val="36"/>
        </w:rPr>
        <w:object w:dxaOrig="3040" w:dyaOrig="740">
          <v:shape id="_x0000_i1036" type="#_x0000_t75" style="width:207.75pt;height:50.25pt" o:ole="">
            <v:imagedata r:id="rId33" o:title=""/>
          </v:shape>
          <o:OLEObject Type="Embed" ProgID="Equation.3" ShapeID="_x0000_i1036" DrawAspect="Content" ObjectID="_1477601197" r:id="rId34"/>
        </w:object>
      </w:r>
    </w:p>
    <w:p w:rsidR="009F7E11" w:rsidRDefault="009F7E11">
      <w:pPr>
        <w:jc w:val="both"/>
        <w:rPr>
          <w:sz w:val="34"/>
        </w:rPr>
      </w:pPr>
      <w:r>
        <w:rPr>
          <w:sz w:val="34"/>
        </w:rPr>
        <w:t>zatem przedsiębiorstwo będzie osiągało zysk (jeśli w ogóle będzie takowy osiągało) w przedziale pomiędzy Q</w:t>
      </w:r>
      <w:r>
        <w:rPr>
          <w:sz w:val="34"/>
          <w:vertAlign w:val="subscript"/>
        </w:rPr>
        <w:t xml:space="preserve">1 </w:t>
      </w:r>
      <w:r>
        <w:rPr>
          <w:sz w:val="34"/>
        </w:rPr>
        <w:t>i Q</w:t>
      </w:r>
      <w:r>
        <w:rPr>
          <w:sz w:val="34"/>
          <w:vertAlign w:val="subscript"/>
        </w:rPr>
        <w:t>2</w:t>
      </w:r>
      <w:r>
        <w:rPr>
          <w:sz w:val="34"/>
        </w:rPr>
        <w:t xml:space="preserve"> </w:t>
      </w:r>
      <w:r>
        <w:rPr>
          <w:sz w:val="34"/>
        </w:rPr>
        <w:br/>
        <w:t>gdzie:</w:t>
      </w:r>
    </w:p>
    <w:p w:rsidR="009F7E11" w:rsidRDefault="009F7E11">
      <w:pPr>
        <w:jc w:val="both"/>
        <w:rPr>
          <w:sz w:val="36"/>
        </w:rPr>
      </w:pPr>
      <w:r>
        <w:rPr>
          <w:position w:val="-66"/>
          <w:sz w:val="36"/>
        </w:rPr>
        <w:object w:dxaOrig="5280" w:dyaOrig="1540">
          <v:shape id="_x0000_i1037" type="#_x0000_t75" style="width:317.25pt;height:91.5pt" o:ole="">
            <v:imagedata r:id="rId35" o:title=""/>
          </v:shape>
          <o:OLEObject Type="Embed" ProgID="Equation.3" ShapeID="_x0000_i1037" DrawAspect="Content" ObjectID="_1477601198" r:id="rId36"/>
        </w:object>
      </w:r>
    </w:p>
    <w:p w:rsidR="009F7E11" w:rsidRDefault="009F7E11">
      <w:pPr>
        <w:jc w:val="both"/>
        <w:rPr>
          <w:b/>
          <w:bCs/>
          <w:sz w:val="36"/>
        </w:rPr>
      </w:pPr>
    </w:p>
    <w:p w:rsidR="009F7E11" w:rsidRDefault="009F7E11">
      <w:pPr>
        <w:jc w:val="both"/>
        <w:rPr>
          <w:sz w:val="36"/>
        </w:rPr>
      </w:pPr>
      <w:r>
        <w:rPr>
          <w:position w:val="-66"/>
          <w:sz w:val="36"/>
        </w:rPr>
        <w:object w:dxaOrig="5319" w:dyaOrig="1540">
          <v:shape id="_x0000_i1038" type="#_x0000_t75" style="width:321pt;height:92.25pt" o:ole="">
            <v:imagedata r:id="rId37" o:title=""/>
          </v:shape>
          <o:OLEObject Type="Embed" ProgID="Equation.3" ShapeID="_x0000_i1038" DrawAspect="Content" ObjectID="_1477601199" r:id="rId38"/>
        </w:object>
      </w:r>
      <w:r>
        <w:rPr>
          <w:sz w:val="36"/>
        </w:rPr>
        <w:br w:type="page"/>
      </w:r>
    </w:p>
    <w:p w:rsidR="009F7E11" w:rsidRDefault="009F7E11">
      <w:pPr>
        <w:jc w:val="both"/>
        <w:rPr>
          <w:sz w:val="36"/>
        </w:rPr>
      </w:pPr>
      <w:r>
        <w:rPr>
          <w:sz w:val="36"/>
        </w:rPr>
        <w:lastRenderedPageBreak/>
        <w:t>Oblicz zakres rentownej produkcji dla następujących danych:</w:t>
      </w:r>
    </w:p>
    <w:p w:rsidR="009F7E11" w:rsidRDefault="009F7E11">
      <w:pPr>
        <w:jc w:val="both"/>
        <w:rPr>
          <w:sz w:val="36"/>
        </w:rPr>
      </w:pPr>
      <w:r>
        <w:rPr>
          <w:sz w:val="36"/>
        </w:rPr>
        <w:t>AVC= 1</w:t>
      </w:r>
    </w:p>
    <w:p w:rsidR="009F7E11" w:rsidRDefault="009F7E11">
      <w:pPr>
        <w:jc w:val="both"/>
        <w:rPr>
          <w:sz w:val="36"/>
        </w:rPr>
      </w:pPr>
      <w:r>
        <w:rPr>
          <w:sz w:val="36"/>
        </w:rPr>
        <w:t>FC = 10</w:t>
      </w:r>
    </w:p>
    <w:p w:rsidR="009F7E11" w:rsidRDefault="009F7E11">
      <w:pPr>
        <w:jc w:val="both"/>
        <w:rPr>
          <w:sz w:val="36"/>
        </w:rPr>
      </w:pPr>
      <w:r>
        <w:rPr>
          <w:sz w:val="36"/>
        </w:rPr>
        <w:t>Q= -P +10</w:t>
      </w:r>
    </w:p>
    <w:p w:rsidR="009F7E11" w:rsidRDefault="009F7E11">
      <w:pPr>
        <w:jc w:val="both"/>
        <w:rPr>
          <w:sz w:val="36"/>
        </w:rPr>
      </w:pPr>
      <w:r>
        <w:rPr>
          <w:sz w:val="36"/>
        </w:rPr>
        <w:t xml:space="preserve"> </w:t>
      </w:r>
    </w:p>
    <w:tbl>
      <w:tblPr>
        <w:tblW w:w="7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60"/>
        <w:gridCol w:w="1120"/>
        <w:gridCol w:w="1120"/>
        <w:gridCol w:w="960"/>
        <w:gridCol w:w="960"/>
        <w:gridCol w:w="960"/>
        <w:gridCol w:w="960"/>
      </w:tblGrid>
      <w:tr w:rsidR="009F7E11">
        <w:trPr>
          <w:trHeight w:val="255"/>
        </w:trPr>
        <w:tc>
          <w:tcPr>
            <w:tcW w:w="960" w:type="dxa"/>
            <w:shd w:val="clear" w:color="auto" w:fill="CCFFFF"/>
            <w:noWrap/>
            <w:vAlign w:val="bottom"/>
          </w:tcPr>
          <w:p w:rsidR="009F7E11" w:rsidRDefault="009F7E11">
            <w:pPr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Q</w:t>
            </w:r>
          </w:p>
        </w:tc>
        <w:tc>
          <w:tcPr>
            <w:tcW w:w="1120" w:type="dxa"/>
            <w:shd w:val="clear" w:color="auto" w:fill="CCFFFF"/>
            <w:noWrap/>
            <w:vAlign w:val="bottom"/>
          </w:tcPr>
          <w:p w:rsidR="009F7E11" w:rsidRDefault="009F7E11">
            <w:pPr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P</w:t>
            </w:r>
          </w:p>
        </w:tc>
        <w:tc>
          <w:tcPr>
            <w:tcW w:w="1120" w:type="dxa"/>
            <w:shd w:val="clear" w:color="auto" w:fill="CCFFFF"/>
            <w:noWrap/>
            <w:vAlign w:val="bottom"/>
          </w:tcPr>
          <w:p w:rsidR="009F7E11" w:rsidRDefault="009F7E11">
            <w:pPr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TR</w:t>
            </w:r>
          </w:p>
        </w:tc>
        <w:tc>
          <w:tcPr>
            <w:tcW w:w="960" w:type="dxa"/>
            <w:shd w:val="clear" w:color="auto" w:fill="CCFFFF"/>
            <w:noWrap/>
            <w:vAlign w:val="bottom"/>
          </w:tcPr>
          <w:p w:rsidR="009F7E11" w:rsidRDefault="009F7E11">
            <w:pPr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FC</w:t>
            </w:r>
          </w:p>
        </w:tc>
        <w:tc>
          <w:tcPr>
            <w:tcW w:w="960" w:type="dxa"/>
            <w:shd w:val="clear" w:color="auto" w:fill="CCFFFF"/>
            <w:noWrap/>
            <w:vAlign w:val="bottom"/>
          </w:tcPr>
          <w:p w:rsidR="009F7E11" w:rsidRDefault="009F7E11">
            <w:pPr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VC</w:t>
            </w:r>
          </w:p>
        </w:tc>
        <w:tc>
          <w:tcPr>
            <w:tcW w:w="960" w:type="dxa"/>
            <w:shd w:val="clear" w:color="auto" w:fill="CCFFFF"/>
            <w:noWrap/>
            <w:vAlign w:val="bottom"/>
          </w:tcPr>
          <w:p w:rsidR="009F7E11" w:rsidRDefault="009F7E11">
            <w:pPr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TC</w:t>
            </w:r>
          </w:p>
        </w:tc>
        <w:tc>
          <w:tcPr>
            <w:tcW w:w="960" w:type="dxa"/>
            <w:shd w:val="clear" w:color="auto" w:fill="CCFFFF"/>
            <w:noWrap/>
            <w:vAlign w:val="bottom"/>
          </w:tcPr>
          <w:p w:rsidR="009F7E11" w:rsidRDefault="009F7E11">
            <w:pPr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TP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-10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11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-2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8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16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12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4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21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13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8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24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14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25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15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24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16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8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21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17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4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8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16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8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18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-2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19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-10</w:t>
            </w:r>
          </w:p>
        </w:tc>
      </w:tr>
      <w:tr w:rsidR="009F7E11">
        <w:trPr>
          <w:trHeight w:val="255"/>
        </w:trPr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20</w:t>
            </w:r>
          </w:p>
        </w:tc>
        <w:tc>
          <w:tcPr>
            <w:tcW w:w="0" w:type="auto"/>
            <w:noWrap/>
            <w:vAlign w:val="bottom"/>
          </w:tcPr>
          <w:p w:rsidR="009F7E11" w:rsidRDefault="009F7E11">
            <w:pPr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-20</w:t>
            </w:r>
          </w:p>
        </w:tc>
      </w:tr>
    </w:tbl>
    <w:p w:rsidR="009F7E11" w:rsidRDefault="009F7E11">
      <w:pPr>
        <w:jc w:val="both"/>
        <w:rPr>
          <w:sz w:val="32"/>
        </w:rPr>
      </w:pPr>
    </w:p>
    <w:p w:rsidR="009F7E11" w:rsidRDefault="009F7E11">
      <w:pPr>
        <w:jc w:val="both"/>
      </w:pPr>
    </w:p>
    <w:p w:rsidR="009F7E11" w:rsidRDefault="00AC0407">
      <w:pPr>
        <w:pStyle w:val="NormalnyWeb"/>
        <w:spacing w:after="240" w:afterAutospacing="0"/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inline distT="0" distB="0" distL="0" distR="0">
            <wp:extent cx="5562600" cy="3219450"/>
            <wp:effectExtent l="0" t="0" r="0" b="0"/>
            <wp:docPr id="18" name="Obi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9F7E11" w:rsidRDefault="009F7E11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33"/>
          <w:szCs w:val="17"/>
        </w:rPr>
      </w:pPr>
      <w:r>
        <w:rPr>
          <w:color w:val="000000"/>
          <w:sz w:val="30"/>
        </w:rPr>
        <w:br w:type="page"/>
      </w:r>
      <w:r>
        <w:rPr>
          <w:rFonts w:ascii="Verdana" w:hAnsi="Verdana"/>
          <w:b/>
          <w:bCs/>
          <w:color w:val="000000"/>
          <w:sz w:val="33"/>
          <w:szCs w:val="17"/>
        </w:rPr>
        <w:lastRenderedPageBreak/>
        <w:t>Krótki i długi okres w ekonomii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3"/>
          <w:szCs w:val="17"/>
        </w:rPr>
      </w:pP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3"/>
          <w:szCs w:val="17"/>
        </w:rPr>
      </w:pPr>
      <w:r>
        <w:rPr>
          <w:rFonts w:ascii="Verdana" w:hAnsi="Verdana"/>
          <w:color w:val="000000"/>
          <w:sz w:val="33"/>
          <w:szCs w:val="17"/>
        </w:rPr>
        <w:t xml:space="preserve">W </w:t>
      </w:r>
      <w:r>
        <w:rPr>
          <w:rFonts w:ascii="Verdana" w:hAnsi="Verdana"/>
          <w:b/>
          <w:bCs/>
          <w:color w:val="000000"/>
          <w:sz w:val="33"/>
          <w:szCs w:val="17"/>
        </w:rPr>
        <w:t xml:space="preserve">krótkim okresie </w:t>
      </w:r>
      <w:r>
        <w:rPr>
          <w:rFonts w:ascii="Verdana" w:hAnsi="Verdana"/>
          <w:color w:val="000000"/>
          <w:sz w:val="33"/>
          <w:szCs w:val="17"/>
        </w:rPr>
        <w:t xml:space="preserve">koszty stałe się nie zmieniają. </w:t>
      </w:r>
    </w:p>
    <w:p w:rsidR="009F7E11" w:rsidRDefault="009F7E11">
      <w:pPr>
        <w:pStyle w:val="Nagwek4"/>
        <w:jc w:val="both"/>
        <w:rPr>
          <w:sz w:val="34"/>
        </w:rPr>
      </w:pPr>
      <w:r>
        <w:t>W krótkim okresie czasu należy kontynuować produkcję jeśli tylko utarg całkowity jest większy od kosztów zmiennych. Oczywiście produkcji ze stratami muszą towarzyszyć próby obniżenia kosztów i zwiększenia utargu.</w:t>
      </w: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b/>
          <w:bCs/>
          <w:color w:val="000000"/>
          <w:sz w:val="33"/>
          <w:szCs w:val="17"/>
        </w:rPr>
      </w:pP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3"/>
          <w:szCs w:val="17"/>
        </w:rPr>
      </w:pPr>
      <w:r>
        <w:rPr>
          <w:rFonts w:ascii="Verdana" w:hAnsi="Verdana"/>
          <w:b/>
          <w:bCs/>
          <w:color w:val="000000"/>
          <w:sz w:val="33"/>
          <w:szCs w:val="17"/>
        </w:rPr>
        <w:t xml:space="preserve">Długi okres </w:t>
      </w:r>
      <w:r>
        <w:rPr>
          <w:rFonts w:ascii="Verdana" w:hAnsi="Verdana"/>
          <w:color w:val="000000"/>
          <w:sz w:val="33"/>
          <w:szCs w:val="17"/>
        </w:rPr>
        <w:t xml:space="preserve">to czas niezbędny do dostosowania do nowych warunków wszystkich rodzajów czynników produkcji w przedsiębiorstwie. 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3"/>
          <w:szCs w:val="17"/>
        </w:rPr>
      </w:pPr>
      <w:r>
        <w:rPr>
          <w:rFonts w:ascii="Verdana" w:hAnsi="Verdana"/>
          <w:color w:val="000000"/>
          <w:sz w:val="33"/>
          <w:szCs w:val="17"/>
        </w:rPr>
        <w:t>W długim okresie wszystkie koszty traktowane są jako zmienne.</w:t>
      </w: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1"/>
          <w:szCs w:val="17"/>
        </w:rPr>
      </w:pPr>
      <w:r>
        <w:rPr>
          <w:rFonts w:ascii="Verdana" w:hAnsi="Verdana"/>
          <w:color w:val="000000"/>
          <w:sz w:val="31"/>
          <w:szCs w:val="17"/>
        </w:rPr>
        <w:t xml:space="preserve">W długim okresie przedsiębiorstwo ma dużą swobodę w dostosowywaniu technik produkcji i rozmiarów przedsiębiorstwa do zmieniającej się sytuacji rynkowej. 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23"/>
          <w:szCs w:val="17"/>
        </w:rPr>
      </w:pPr>
      <w:r>
        <w:rPr>
          <w:rFonts w:ascii="Verdana" w:hAnsi="Verdana"/>
          <w:b/>
          <w:bCs/>
          <w:color w:val="000000"/>
          <w:sz w:val="23"/>
          <w:szCs w:val="17"/>
        </w:rPr>
        <w:br w:type="page"/>
      </w:r>
    </w:p>
    <w:p w:rsidR="009F7E11" w:rsidRDefault="009F7E11">
      <w:pPr>
        <w:pStyle w:val="Nagwek6"/>
        <w:rPr>
          <w:sz w:val="23"/>
        </w:rPr>
      </w:pPr>
      <w:r>
        <w:lastRenderedPageBreak/>
        <w:t>Korzyści i niekorzyści skali – optimum techniczne</w:t>
      </w:r>
    </w:p>
    <w:p w:rsidR="009F7E11" w:rsidRDefault="00AC0407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noProof/>
          <w:color w:val="000000"/>
          <w:sz w:val="23"/>
          <w:szCs w:val="17"/>
        </w:rPr>
        <w:drawing>
          <wp:inline distT="0" distB="0" distL="0" distR="0">
            <wp:extent cx="6276975" cy="2619375"/>
            <wp:effectExtent l="19050" t="0" r="9525" b="0"/>
            <wp:docPr id="19" name="Obraz 19" descr="ac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c copy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 xml:space="preserve">Wielkość produkcji dla której koszt przeciętny jest minimalny nazywa się </w:t>
      </w:r>
      <w:r>
        <w:rPr>
          <w:rFonts w:ascii="Verdana" w:hAnsi="Verdana"/>
          <w:b/>
          <w:bCs/>
          <w:color w:val="000000"/>
          <w:sz w:val="30"/>
          <w:szCs w:val="17"/>
        </w:rPr>
        <w:t xml:space="preserve">optymalną skalą produkcji </w:t>
      </w:r>
      <w:r>
        <w:rPr>
          <w:rFonts w:ascii="Verdana" w:hAnsi="Verdana"/>
          <w:color w:val="000000"/>
          <w:sz w:val="30"/>
          <w:szCs w:val="17"/>
        </w:rPr>
        <w:t xml:space="preserve">lub </w:t>
      </w:r>
      <w:r>
        <w:rPr>
          <w:rFonts w:ascii="Verdana" w:hAnsi="Verdana"/>
          <w:b/>
          <w:bCs/>
          <w:color w:val="000000"/>
          <w:sz w:val="30"/>
          <w:szCs w:val="17"/>
        </w:rPr>
        <w:t>optimum technicznym</w:t>
      </w:r>
      <w:r>
        <w:rPr>
          <w:rFonts w:ascii="Verdana" w:hAnsi="Verdana"/>
          <w:color w:val="000000"/>
          <w:sz w:val="30"/>
          <w:szCs w:val="17"/>
        </w:rPr>
        <w:t>.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 xml:space="preserve">Korzyści skali </w:t>
      </w:r>
      <w:r>
        <w:rPr>
          <w:rFonts w:ascii="Verdana" w:hAnsi="Verdana"/>
          <w:color w:val="000000"/>
          <w:sz w:val="32"/>
          <w:szCs w:val="17"/>
        </w:rPr>
        <w:t>oznaczają spadek długookresowego kosztu przeciętnego AC w miarę wzrostu produkcji.</w:t>
      </w:r>
    </w:p>
    <w:p w:rsidR="009F7E11" w:rsidRDefault="009F7E11">
      <w:pPr>
        <w:spacing w:before="100" w:beforeAutospacing="1" w:after="100" w:afterAutospacing="1"/>
        <w:jc w:val="both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 xml:space="preserve">Niekorzyści skali </w:t>
      </w:r>
      <w:r>
        <w:rPr>
          <w:rFonts w:ascii="Verdana" w:hAnsi="Verdana"/>
          <w:color w:val="000000"/>
          <w:sz w:val="32"/>
          <w:szCs w:val="17"/>
        </w:rPr>
        <w:t>to inaczej wzrost długookresowego kosztu przeciętnego.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t xml:space="preserve">Minimalna skala efektywna </w:t>
      </w:r>
      <w:r>
        <w:rPr>
          <w:rFonts w:ascii="Verdana" w:hAnsi="Verdana"/>
          <w:color w:val="000000"/>
          <w:sz w:val="32"/>
          <w:szCs w:val="17"/>
        </w:rPr>
        <w:t>produkcji (MES) to taki poziom produkcji, przy którym przestają występować korzyści skali (Q</w:t>
      </w:r>
      <w:r>
        <w:rPr>
          <w:rFonts w:ascii="Verdana" w:hAnsi="Verdana"/>
          <w:color w:val="000000"/>
          <w:sz w:val="32"/>
          <w:szCs w:val="17"/>
          <w:vertAlign w:val="subscript"/>
        </w:rPr>
        <w:t>B</w:t>
      </w:r>
      <w:r>
        <w:rPr>
          <w:rFonts w:ascii="Verdana" w:hAnsi="Verdana"/>
          <w:color w:val="000000"/>
          <w:sz w:val="32"/>
          <w:szCs w:val="17"/>
        </w:rPr>
        <w:t>).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color w:val="000000"/>
          <w:sz w:val="23"/>
          <w:szCs w:val="17"/>
        </w:rPr>
        <w:br w:type="page"/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lastRenderedPageBreak/>
        <w:t>Główne przyczyny występowania korzyści skali</w:t>
      </w:r>
      <w:r>
        <w:rPr>
          <w:rFonts w:ascii="Verdana" w:hAnsi="Verdana"/>
          <w:color w:val="000000"/>
          <w:sz w:val="32"/>
          <w:szCs w:val="17"/>
        </w:rPr>
        <w:t>:</w:t>
      </w:r>
    </w:p>
    <w:p w:rsidR="009F7E11" w:rsidRDefault="009F7E11">
      <w:pPr>
        <w:spacing w:before="100" w:beforeAutospacing="1" w:after="100" w:afterAutospacing="1"/>
        <w:ind w:left="360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2"/>
          <w:szCs w:val="17"/>
        </w:rPr>
        <w:t xml:space="preserve">- </w:t>
      </w:r>
      <w:r>
        <w:rPr>
          <w:rFonts w:ascii="Verdana" w:hAnsi="Verdana"/>
          <w:color w:val="000000"/>
          <w:sz w:val="30"/>
          <w:szCs w:val="17"/>
        </w:rPr>
        <w:t>niepodzielność dóbr kapitałowych (maszyn, budynków itp.)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>aby osiągnąć wzrost skali produkcji konieczne jest wdrożenia postępu:</w:t>
      </w:r>
    </w:p>
    <w:p w:rsidR="009F7E11" w:rsidRDefault="009F7E11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 xml:space="preserve">organizacyjnego i zwiększenia specjalizacji pracy </w:t>
      </w:r>
    </w:p>
    <w:p w:rsidR="009F7E11" w:rsidRDefault="009F7E11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 xml:space="preserve">technicznego 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 xml:space="preserve">zasada 2/3 – nakłady na powiększenie obiektu są relatywnie mniejsze od osiągniętych efektów 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>możliwość wprowadzenia produkcji wielofazowej, bez konieczności przesyłania półfabrykatów z jednej fabryki do drugiej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>duże firmy dysponują większymi środkami na prowadzenie prac badawczo-rozwojowych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>możliwość tańszego zakupu czynników produkcji (np. surowców) z lepszymi warunkami płatności spowodowana większą siłą negocjacyjną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 xml:space="preserve">jednostkowe koszty pakowania i transportu maleją wraz ze wzrostem skali produkcji 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>utrzymanie działu sprzedaży, koszty badań rynkowych i reklamy nie są proporcjonalne do skali produkcji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 xml:space="preserve">stochastyczne korzyści skali 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>finansowe korzyści skali – niższe koszty pozyskiwania kapitału</w:t>
      </w:r>
    </w:p>
    <w:p w:rsidR="009F7E11" w:rsidRDefault="009F7E11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>duże firmy mogą łatwiej i na korzystniejszych warunkach uzyskać kredyt bankowy</w:t>
      </w:r>
    </w:p>
    <w:p w:rsidR="009F7E11" w:rsidRDefault="009F7E11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0"/>
          <w:szCs w:val="17"/>
        </w:rPr>
      </w:pPr>
      <w:r>
        <w:rPr>
          <w:rFonts w:ascii="Verdana" w:hAnsi="Verdana"/>
          <w:color w:val="000000"/>
          <w:sz w:val="30"/>
          <w:szCs w:val="17"/>
        </w:rPr>
        <w:t>duże firmy mogą korzystać z wielu źródeł finansowania: emisja akcji lub obligacji</w:t>
      </w:r>
    </w:p>
    <w:p w:rsidR="009F7E11" w:rsidRDefault="009F7E11">
      <w:pPr>
        <w:spacing w:before="100" w:beforeAutospacing="1" w:after="100" w:afterAutospacing="1"/>
        <w:ind w:left="360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br w:type="page"/>
      </w:r>
    </w:p>
    <w:p w:rsidR="009F7E11" w:rsidRDefault="009F7E11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32"/>
          <w:szCs w:val="17"/>
        </w:rPr>
      </w:pPr>
      <w:r>
        <w:rPr>
          <w:rFonts w:ascii="Verdana" w:hAnsi="Verdana"/>
          <w:b/>
          <w:bCs/>
          <w:color w:val="000000"/>
          <w:sz w:val="32"/>
          <w:szCs w:val="17"/>
        </w:rPr>
        <w:lastRenderedPageBreak/>
        <w:t>Przyczyny występowania niekorzyści skali: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 xml:space="preserve">wraz ze wzrostem produkcji pojawiają się kłopoty z zarządzaniem </w:t>
      </w:r>
    </w:p>
    <w:p w:rsidR="009F7E11" w:rsidRDefault="009F7E11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 xml:space="preserve">– duże firmy wymagają wielu szczebli zarządzania </w:t>
      </w:r>
    </w:p>
    <w:p w:rsidR="009F7E11" w:rsidRDefault="009F7E11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>problemy z koordynacją poszczególnych działów</w:t>
      </w:r>
    </w:p>
    <w:p w:rsidR="009F7E11" w:rsidRDefault="009F7E11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>prawo Parkinsona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>konieczność poszukiwania dalszych rynków zbytu</w:t>
      </w:r>
    </w:p>
    <w:p w:rsidR="009F7E11" w:rsidRDefault="009F7E1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 xml:space="preserve">możliwe kłopoty z pozyskiwaniem poszczególnych czynników produkcji </w:t>
      </w:r>
    </w:p>
    <w:p w:rsidR="009F7E11" w:rsidRDefault="009F7E11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32"/>
          <w:szCs w:val="17"/>
        </w:rPr>
      </w:pPr>
      <w:r>
        <w:rPr>
          <w:rFonts w:ascii="Verdana" w:hAnsi="Verdana"/>
          <w:color w:val="000000"/>
          <w:sz w:val="32"/>
          <w:szCs w:val="17"/>
        </w:rPr>
        <w:t>skutkiem może być pojawienie się wąskich gardeł</w:t>
      </w: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</w:p>
    <w:p w:rsidR="009F7E11" w:rsidRDefault="009F7E11">
      <w:pPr>
        <w:pStyle w:val="NormalnyWeb"/>
        <w:spacing w:after="240" w:afterAutospacing="0"/>
        <w:jc w:val="both"/>
        <w:rPr>
          <w:color w:val="000000"/>
          <w:sz w:val="31"/>
        </w:rPr>
      </w:pPr>
      <w:r>
        <w:rPr>
          <w:color w:val="000000"/>
          <w:sz w:val="31"/>
        </w:rPr>
        <w:t>Z badań wynika, że w przemyśle przetwórczym siła oddziaływania czynników pobudzających korzyści skali jest większa niż wpływ czynników wywołujących niekorzyści skali. Oznacza to, że krzywa długookresowych kosztów przeciętnych do pewnego stopnia maleje szybciej. W miarę wzrostu produkcji koszty spadają nadal ale już znacznie wolniej, aż do momentu gdy krzywa kosztów przeciętnych staje się pozioma (osiągnięcie minimalnej skali efektywnej).</w:t>
      </w:r>
    </w:p>
    <w:p w:rsidR="00AE7DE4" w:rsidRDefault="009F7E11" w:rsidP="00AE7DE4">
      <w:pPr>
        <w:pStyle w:val="NormalnyWeb"/>
        <w:spacing w:after="240" w:afterAutospacing="0"/>
        <w:jc w:val="center"/>
        <w:rPr>
          <w:b/>
          <w:bCs/>
          <w:color w:val="000000"/>
          <w:sz w:val="40"/>
        </w:rPr>
      </w:pPr>
      <w:r>
        <w:rPr>
          <w:color w:val="000000"/>
          <w:sz w:val="31"/>
        </w:rPr>
        <w:br w:type="page"/>
      </w:r>
    </w:p>
    <w:p w:rsidR="009F7E11" w:rsidRDefault="009F7E11">
      <w:pPr>
        <w:jc w:val="center"/>
        <w:rPr>
          <w:b/>
          <w:bCs/>
          <w:color w:val="000000"/>
          <w:sz w:val="30"/>
        </w:rPr>
      </w:pPr>
      <w:r>
        <w:rPr>
          <w:b/>
          <w:bCs/>
          <w:color w:val="000000"/>
          <w:sz w:val="40"/>
        </w:rPr>
        <w:lastRenderedPageBreak/>
        <w:t>Głównym celem przedsiębiorstwa jest maksymalizacja zysku</w:t>
      </w:r>
    </w:p>
    <w:p w:rsidR="009F7E11" w:rsidRDefault="009F7E11">
      <w:pPr>
        <w:jc w:val="both"/>
        <w:rPr>
          <w:b/>
          <w:sz w:val="36"/>
        </w:rPr>
      </w:pPr>
    </w:p>
    <w:p w:rsidR="009F7E11" w:rsidRDefault="009F7E11">
      <w:pPr>
        <w:jc w:val="both"/>
        <w:rPr>
          <w:sz w:val="36"/>
        </w:rPr>
      </w:pPr>
      <w:r>
        <w:rPr>
          <w:b/>
          <w:sz w:val="36"/>
        </w:rPr>
        <w:t xml:space="preserve">Optimum ekonomiczne </w:t>
      </w:r>
      <w:r>
        <w:rPr>
          <w:sz w:val="36"/>
        </w:rPr>
        <w:t>to taka wielkość produkcji, która zapewnia przedsiębiorstwu najlepszy wynik ekonomiczny (maksymalny zysk lub minimalną stratę):</w:t>
      </w:r>
    </w:p>
    <w:p w:rsidR="009F7E11" w:rsidRDefault="009F7E11">
      <w:pPr>
        <w:numPr>
          <w:ilvl w:val="12"/>
          <w:numId w:val="0"/>
        </w:numPr>
        <w:jc w:val="both"/>
        <w:rPr>
          <w:sz w:val="12"/>
        </w:rPr>
      </w:pPr>
    </w:p>
    <w:p w:rsidR="009F7E11" w:rsidRDefault="009F7E11">
      <w:pPr>
        <w:numPr>
          <w:ilvl w:val="12"/>
          <w:numId w:val="0"/>
        </w:num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1134" w:right="1134"/>
        <w:jc w:val="center"/>
        <w:rPr>
          <w:b/>
          <w:sz w:val="14"/>
        </w:rPr>
      </w:pPr>
    </w:p>
    <w:p w:rsidR="009F7E11" w:rsidRDefault="009F7E11">
      <w:pPr>
        <w:numPr>
          <w:ilvl w:val="12"/>
          <w:numId w:val="0"/>
        </w:num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1134" w:right="1134"/>
        <w:jc w:val="center"/>
        <w:rPr>
          <w:b/>
          <w:sz w:val="36"/>
        </w:rPr>
      </w:pPr>
      <w:r>
        <w:rPr>
          <w:b/>
          <w:sz w:val="36"/>
        </w:rPr>
        <w:t xml:space="preserve">Zysk jest maksymalny, gdy:  </w:t>
      </w:r>
      <w:r>
        <w:rPr>
          <w:b/>
          <w:i/>
          <w:sz w:val="36"/>
        </w:rPr>
        <w:t>MR</w:t>
      </w:r>
      <w:r>
        <w:rPr>
          <w:b/>
          <w:sz w:val="36"/>
        </w:rPr>
        <w:t xml:space="preserve"> = </w:t>
      </w:r>
      <w:r>
        <w:rPr>
          <w:b/>
          <w:i/>
          <w:iCs/>
          <w:sz w:val="36"/>
        </w:rPr>
        <w:t>MC</w:t>
      </w:r>
      <w:r>
        <w:rPr>
          <w:b/>
          <w:sz w:val="36"/>
        </w:rPr>
        <w:t>.</w:t>
      </w:r>
    </w:p>
    <w:p w:rsidR="009F7E11" w:rsidRDefault="009F7E11">
      <w:pPr>
        <w:numPr>
          <w:ilvl w:val="12"/>
          <w:numId w:val="0"/>
        </w:num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1134" w:right="1134"/>
        <w:jc w:val="center"/>
        <w:rPr>
          <w:b/>
          <w:sz w:val="14"/>
        </w:rPr>
      </w:pPr>
    </w:p>
    <w:p w:rsidR="009F7E11" w:rsidRDefault="009F7E11">
      <w:pPr>
        <w:pStyle w:val="Tekstpodstawowy3"/>
        <w:rPr>
          <w:b/>
          <w:bCs/>
        </w:rPr>
      </w:pPr>
    </w:p>
    <w:p w:rsidR="009F7E11" w:rsidRDefault="009F7E11">
      <w:pPr>
        <w:pStyle w:val="Tekstpodstawowy3"/>
        <w:rPr>
          <w:b/>
          <w:bCs/>
        </w:rPr>
      </w:pPr>
      <w:r>
        <w:rPr>
          <w:b/>
          <w:bCs/>
        </w:rPr>
        <w:t>„Złota reguła”</w:t>
      </w:r>
    </w:p>
    <w:p w:rsidR="009F7E11" w:rsidRDefault="009F7E11">
      <w:pPr>
        <w:pStyle w:val="Tekstpodstawowy3"/>
        <w:jc w:val="both"/>
        <w:rPr>
          <w:b/>
          <w:bCs/>
        </w:rPr>
      </w:pPr>
      <w:r>
        <w:rPr>
          <w:b/>
          <w:bCs/>
        </w:rPr>
        <w:t xml:space="preserve">Maksymalizując zysk, przedsiębiorstwo powinno zwiększać produkcję dopóty, dopóki utarg krańcowy przewyższa koszt krańcowy wyprodukowani kolejnej jednostki produkcji. </w:t>
      </w:r>
    </w:p>
    <w:p w:rsidR="009F7E11" w:rsidRDefault="009F7E11">
      <w:pPr>
        <w:jc w:val="both"/>
        <w:rPr>
          <w:sz w:val="36"/>
        </w:rPr>
      </w:pPr>
    </w:p>
    <w:p w:rsidR="009F7E11" w:rsidRDefault="009F7E11">
      <w:pPr>
        <w:jc w:val="both"/>
        <w:rPr>
          <w:sz w:val="36"/>
        </w:rPr>
      </w:pPr>
      <w:r>
        <w:rPr>
          <w:b/>
          <w:sz w:val="36"/>
        </w:rPr>
        <w:t xml:space="preserve">Optimum techniczne </w:t>
      </w:r>
      <w:r>
        <w:rPr>
          <w:sz w:val="36"/>
        </w:rPr>
        <w:t>to wielkość produkcji zapewniająca przedsiębiorstwu minimalizację kosztu przeciętnego:</w:t>
      </w:r>
    </w:p>
    <w:p w:rsidR="009F7E11" w:rsidRDefault="009F7E11">
      <w:pPr>
        <w:numPr>
          <w:ilvl w:val="12"/>
          <w:numId w:val="0"/>
        </w:numPr>
        <w:jc w:val="both"/>
        <w:rPr>
          <w:sz w:val="12"/>
        </w:rPr>
      </w:pPr>
    </w:p>
    <w:p w:rsidR="009F7E11" w:rsidRDefault="009F7E11">
      <w:pPr>
        <w:numPr>
          <w:ilvl w:val="12"/>
          <w:numId w:val="0"/>
        </w:num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ind w:left="993" w:right="992"/>
        <w:jc w:val="center"/>
        <w:rPr>
          <w:b/>
          <w:sz w:val="14"/>
        </w:rPr>
      </w:pPr>
    </w:p>
    <w:p w:rsidR="009F7E11" w:rsidRDefault="009F7E11">
      <w:pPr>
        <w:pStyle w:val="Nagwek5"/>
      </w:pPr>
      <w:r>
        <w:t>Koszt przeciętny jest minimalny, gdy: AC = Min</w:t>
      </w:r>
    </w:p>
    <w:p w:rsidR="009F7E11" w:rsidRDefault="009F7E11">
      <w:pPr>
        <w:numPr>
          <w:ilvl w:val="12"/>
          <w:numId w:val="0"/>
        </w:num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ind w:left="993" w:right="992"/>
        <w:jc w:val="center"/>
        <w:rPr>
          <w:b/>
          <w:sz w:val="14"/>
        </w:rPr>
      </w:pPr>
    </w:p>
    <w:p w:rsidR="009F7E11" w:rsidRDefault="009F7E11">
      <w:pPr>
        <w:jc w:val="both"/>
      </w:pPr>
    </w:p>
    <w:p w:rsidR="009F7E11" w:rsidRDefault="009F7E11">
      <w:pPr>
        <w:jc w:val="both"/>
        <w:rPr>
          <w:sz w:val="36"/>
        </w:rPr>
      </w:pPr>
      <w:r>
        <w:rPr>
          <w:sz w:val="36"/>
        </w:rPr>
        <w:t xml:space="preserve">Optimum ekonomiczne nie musi pokrywać się z optimum technicznym. </w:t>
      </w:r>
    </w:p>
    <w:p w:rsidR="009F7E11" w:rsidRDefault="009F7E11">
      <w:pPr>
        <w:rPr>
          <w:sz w:val="36"/>
        </w:rPr>
      </w:pPr>
    </w:p>
    <w:p w:rsidR="009F7E11" w:rsidRDefault="009F7E11">
      <w:pPr>
        <w:rPr>
          <w:sz w:val="36"/>
        </w:rPr>
      </w:pPr>
      <w:r>
        <w:rPr>
          <w:b/>
          <w:sz w:val="36"/>
        </w:rPr>
        <w:t>Decyzje produkcyjne:</w:t>
      </w:r>
    </w:p>
    <w:p w:rsidR="009F7E11" w:rsidRDefault="009F7E11">
      <w:pPr>
        <w:rPr>
          <w:sz w:val="16"/>
        </w:rPr>
      </w:pPr>
    </w:p>
    <w:p w:rsidR="009F7E11" w:rsidRDefault="009F7E11">
      <w:pPr>
        <w:numPr>
          <w:ilvl w:val="0"/>
          <w:numId w:val="10"/>
        </w:numPr>
        <w:rPr>
          <w:sz w:val="36"/>
        </w:rPr>
      </w:pPr>
      <w:r>
        <w:rPr>
          <w:sz w:val="36"/>
        </w:rPr>
        <w:t>Gdy MR &gt; MC, należy zwiększyć produkcję;</w:t>
      </w:r>
    </w:p>
    <w:p w:rsidR="009F7E11" w:rsidRDefault="009F7E11">
      <w:pPr>
        <w:numPr>
          <w:ilvl w:val="0"/>
          <w:numId w:val="10"/>
        </w:numPr>
        <w:rPr>
          <w:sz w:val="36"/>
        </w:rPr>
      </w:pPr>
      <w:r>
        <w:rPr>
          <w:sz w:val="36"/>
        </w:rPr>
        <w:t xml:space="preserve">gdy MR &lt; MC, należy zmniejszyć produkcję; </w:t>
      </w:r>
    </w:p>
    <w:p w:rsidR="009F7E11" w:rsidRDefault="009F7E11">
      <w:pPr>
        <w:numPr>
          <w:ilvl w:val="0"/>
          <w:numId w:val="10"/>
        </w:numPr>
        <w:rPr>
          <w:sz w:val="36"/>
        </w:rPr>
      </w:pPr>
      <w:r>
        <w:rPr>
          <w:sz w:val="36"/>
        </w:rPr>
        <w:t xml:space="preserve">gdy MR = </w:t>
      </w:r>
      <w:r>
        <w:rPr>
          <w:iCs/>
          <w:sz w:val="36"/>
        </w:rPr>
        <w:t>MC</w:t>
      </w:r>
      <w:r>
        <w:rPr>
          <w:i/>
          <w:sz w:val="36"/>
        </w:rPr>
        <w:t>,</w:t>
      </w:r>
      <w:r>
        <w:rPr>
          <w:sz w:val="36"/>
        </w:rPr>
        <w:t xml:space="preserve"> wielkość produkcji jest optymalna. </w:t>
      </w:r>
    </w:p>
    <w:p w:rsidR="009F7E11" w:rsidRDefault="009F7E11">
      <w:pPr>
        <w:pStyle w:val="NormalnyWeb"/>
        <w:spacing w:after="240" w:afterAutospacing="0"/>
        <w:jc w:val="center"/>
        <w:rPr>
          <w:color w:val="000000"/>
          <w:sz w:val="30"/>
        </w:rPr>
      </w:pPr>
    </w:p>
    <w:p w:rsidR="009F7E11" w:rsidRDefault="009F7E11">
      <w:pPr>
        <w:pStyle w:val="Tekstpodstawowy2"/>
        <w:rPr>
          <w:b/>
          <w:bCs/>
        </w:rPr>
      </w:pPr>
    </w:p>
    <w:p w:rsidR="009F7E11" w:rsidRDefault="009F7E11">
      <w:pPr>
        <w:pStyle w:val="Tekstpodstawowy2"/>
      </w:pPr>
      <w:r>
        <w:rPr>
          <w:b/>
          <w:bCs/>
        </w:rPr>
        <w:lastRenderedPageBreak/>
        <w:t>Zysk marginalny</w:t>
      </w:r>
      <w:r>
        <w:t xml:space="preserve"> to zmiana zysku całkowitego pojawiająca się przy zwiększeniu produkcji o jednostkę.</w:t>
      </w:r>
    </w:p>
    <w:p w:rsidR="009F7E11" w:rsidRDefault="009F7E11">
      <w:pPr>
        <w:pStyle w:val="Nagwek4"/>
      </w:pPr>
    </w:p>
    <w:p w:rsidR="009F7E11" w:rsidRDefault="009F7E11"/>
    <w:p w:rsidR="009F7E11" w:rsidRDefault="009F7E11"/>
    <w:p w:rsidR="009F7E11" w:rsidRDefault="009F7E11">
      <w:pPr>
        <w:pStyle w:val="Nagwek4"/>
      </w:pPr>
      <w:r>
        <w:t>Przykład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</w:tblGrid>
      <w:tr w:rsidR="009F7E11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  <w:t>Q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  <w:t>P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  <w:t>TR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  <w:t>MR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  <w:t>TC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  <w:t>MC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  <w:t>AC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  <w:t>TP</w:t>
            </w:r>
          </w:p>
        </w:tc>
        <w:tc>
          <w:tcPr>
            <w:tcW w:w="922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31"/>
                <w:szCs w:val="17"/>
              </w:rPr>
              <w:t>MP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9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9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9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3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3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3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6</w:t>
            </w:r>
          </w:p>
        </w:tc>
        <w:tc>
          <w:tcPr>
            <w:tcW w:w="922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6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8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16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7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4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12</w:t>
            </w:r>
          </w:p>
        </w:tc>
        <w:tc>
          <w:tcPr>
            <w:tcW w:w="922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6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3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7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21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6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15</w:t>
            </w:r>
          </w:p>
        </w:tc>
        <w:tc>
          <w:tcPr>
            <w:tcW w:w="922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3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4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6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24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3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10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4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2,5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14</w:t>
            </w:r>
          </w:p>
        </w:tc>
        <w:tc>
          <w:tcPr>
            <w:tcW w:w="922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-1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3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10</w:t>
            </w:r>
          </w:p>
        </w:tc>
        <w:tc>
          <w:tcPr>
            <w:tcW w:w="922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-4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6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4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24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-1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24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9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4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0</w:t>
            </w:r>
          </w:p>
        </w:tc>
        <w:tc>
          <w:tcPr>
            <w:tcW w:w="922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-10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7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3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21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-3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35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11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-14</w:t>
            </w:r>
          </w:p>
        </w:tc>
        <w:tc>
          <w:tcPr>
            <w:tcW w:w="922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-14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8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2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16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48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13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6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-32</w:t>
            </w:r>
          </w:p>
        </w:tc>
        <w:tc>
          <w:tcPr>
            <w:tcW w:w="922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-18</w:t>
            </w:r>
          </w:p>
        </w:tc>
      </w:tr>
      <w:tr w:rsidR="009F7E11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9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9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-7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63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15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7</w:t>
            </w:r>
          </w:p>
        </w:tc>
        <w:tc>
          <w:tcPr>
            <w:tcW w:w="921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-54</w:t>
            </w:r>
          </w:p>
        </w:tc>
        <w:tc>
          <w:tcPr>
            <w:tcW w:w="922" w:type="dxa"/>
          </w:tcPr>
          <w:p w:rsidR="009F7E11" w:rsidRDefault="009F7E1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31"/>
                <w:szCs w:val="17"/>
              </w:rPr>
            </w:pPr>
            <w:r>
              <w:rPr>
                <w:rFonts w:ascii="Verdana" w:hAnsi="Verdana"/>
                <w:color w:val="000000"/>
                <w:sz w:val="31"/>
                <w:szCs w:val="17"/>
              </w:rPr>
              <w:t>-22</w:t>
            </w:r>
          </w:p>
        </w:tc>
      </w:tr>
    </w:tbl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  <w:sectPr w:rsidR="009F7E11">
          <w:footerReference w:type="even" r:id="rId41"/>
          <w:footerReference w:type="default" r:id="rId42"/>
          <w:pgSz w:w="11906" w:h="16838"/>
          <w:pgMar w:top="1417" w:right="1417" w:bottom="1417" w:left="1417" w:header="720" w:footer="720" w:gutter="0"/>
          <w:cols w:space="720"/>
        </w:sectPr>
      </w:pPr>
    </w:p>
    <w:p w:rsidR="009F7E11" w:rsidRDefault="009F7E11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</w:p>
    <w:p w:rsidR="009F7E11" w:rsidRDefault="00AC0407">
      <w:pPr>
        <w:spacing w:before="100" w:beforeAutospacing="1" w:after="100" w:afterAutospacing="1"/>
        <w:rPr>
          <w:rFonts w:ascii="Verdana" w:hAnsi="Verdana"/>
          <w:color w:val="000000"/>
          <w:sz w:val="23"/>
          <w:szCs w:val="17"/>
        </w:rPr>
      </w:pPr>
      <w:r>
        <w:rPr>
          <w:rFonts w:ascii="Verdana" w:hAnsi="Verdana"/>
          <w:noProof/>
          <w:color w:val="000000"/>
          <w:sz w:val="23"/>
          <w:szCs w:val="17"/>
        </w:rPr>
        <w:drawing>
          <wp:inline distT="0" distB="0" distL="0" distR="0">
            <wp:extent cx="6943725" cy="7048500"/>
            <wp:effectExtent l="19050" t="0" r="9525" b="0"/>
            <wp:docPr id="20" name="Obraz 20" descr="all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ll copy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E11">
      <w:pgSz w:w="11906" w:h="16838"/>
      <w:pgMar w:top="1418" w:right="1418" w:bottom="1418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95" w:rsidRDefault="00971B95">
      <w:r>
        <w:separator/>
      </w:r>
    </w:p>
  </w:endnote>
  <w:endnote w:type="continuationSeparator" w:id="0">
    <w:p w:rsidR="00971B95" w:rsidRDefault="00971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E11" w:rsidRDefault="009F7E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7E11" w:rsidRDefault="009F7E1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E11" w:rsidRDefault="009F7E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7F68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9F7E11" w:rsidRDefault="009F7E1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95" w:rsidRDefault="00971B95">
      <w:r>
        <w:separator/>
      </w:r>
    </w:p>
  </w:footnote>
  <w:footnote w:type="continuationSeparator" w:id="0">
    <w:p w:rsidR="00971B95" w:rsidRDefault="00971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7AFCB2"/>
    <w:lvl w:ilvl="0">
      <w:numFmt w:val="decimal"/>
      <w:lvlText w:val="*"/>
      <w:lvlJc w:val="left"/>
    </w:lvl>
  </w:abstractNum>
  <w:abstractNum w:abstractNumId="1">
    <w:nsid w:val="01D74745"/>
    <w:multiLevelType w:val="hybridMultilevel"/>
    <w:tmpl w:val="EBCC97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466B4"/>
    <w:multiLevelType w:val="hybridMultilevel"/>
    <w:tmpl w:val="9B4644BC"/>
    <w:lvl w:ilvl="0" w:tplc="AB765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2812EF"/>
    <w:multiLevelType w:val="hybridMultilevel"/>
    <w:tmpl w:val="12049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F3CD9"/>
    <w:multiLevelType w:val="hybridMultilevel"/>
    <w:tmpl w:val="0FA69372"/>
    <w:lvl w:ilvl="0" w:tplc="AB765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AF0826"/>
    <w:multiLevelType w:val="hybridMultilevel"/>
    <w:tmpl w:val="B52A839C"/>
    <w:lvl w:ilvl="0" w:tplc="EA2425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802F82"/>
    <w:multiLevelType w:val="hybridMultilevel"/>
    <w:tmpl w:val="8B06E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F1467"/>
    <w:multiLevelType w:val="hybridMultilevel"/>
    <w:tmpl w:val="A9408A34"/>
    <w:lvl w:ilvl="0" w:tplc="939AF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B4A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B0E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08B8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895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22F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5E8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AEA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68B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B77BCA"/>
    <w:multiLevelType w:val="hybridMultilevel"/>
    <w:tmpl w:val="7FA459C6"/>
    <w:lvl w:ilvl="0" w:tplc="70F49D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BDC5E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61708B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A5CE44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35CEAE2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69C569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BCE8C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B306996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FAA31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7AB67647"/>
    <w:multiLevelType w:val="hybridMultilevel"/>
    <w:tmpl w:val="9676DA04"/>
    <w:lvl w:ilvl="0" w:tplc="60BC7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EAD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F0BA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4A34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7089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28F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7682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C2DA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28F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5D1579"/>
    <w:multiLevelType w:val="hybridMultilevel"/>
    <w:tmpl w:val="0FA693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E30151"/>
    <w:multiLevelType w:val="hybridMultilevel"/>
    <w:tmpl w:val="44EA28F6"/>
    <w:lvl w:ilvl="0" w:tplc="ACF0F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460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E2FE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F0D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F2E2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0C80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F493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FCF1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FE3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117"/>
    <w:rsid w:val="00050F1D"/>
    <w:rsid w:val="00297068"/>
    <w:rsid w:val="00396117"/>
    <w:rsid w:val="004C1DE1"/>
    <w:rsid w:val="004E077C"/>
    <w:rsid w:val="005B1D38"/>
    <w:rsid w:val="006B2B43"/>
    <w:rsid w:val="0080387F"/>
    <w:rsid w:val="00971B95"/>
    <w:rsid w:val="009E25DB"/>
    <w:rsid w:val="009F7E11"/>
    <w:rsid w:val="00A05A34"/>
    <w:rsid w:val="00AC0407"/>
    <w:rsid w:val="00AD7F68"/>
    <w:rsid w:val="00AE7DE4"/>
    <w:rsid w:val="00C94193"/>
    <w:rsid w:val="00D5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pPr>
      <w:keepNext/>
      <w:spacing w:before="100" w:beforeAutospacing="1" w:after="100" w:afterAutospacing="1"/>
      <w:outlineLvl w:val="1"/>
    </w:pPr>
    <w:rPr>
      <w:rFonts w:ascii="Verdana" w:hAnsi="Verdana"/>
      <w:b/>
      <w:bCs/>
      <w:color w:val="000000"/>
      <w:sz w:val="30"/>
      <w:szCs w:val="17"/>
    </w:rPr>
  </w:style>
  <w:style w:type="paragraph" w:styleId="Nagwek3">
    <w:name w:val="heading 3"/>
    <w:basedOn w:val="Normalny"/>
    <w:qFormat/>
    <w:pPr>
      <w:spacing w:before="100" w:beforeAutospacing="1" w:after="100" w:afterAutospacing="1"/>
      <w:outlineLvl w:val="2"/>
    </w:pPr>
    <w:rPr>
      <w:rFonts w:ascii="Verdana" w:hAnsi="Verdana"/>
      <w:b/>
      <w:bCs/>
      <w:color w:val="DB0803"/>
      <w:sz w:val="23"/>
      <w:szCs w:val="23"/>
    </w:rPr>
  </w:style>
  <w:style w:type="paragraph" w:styleId="Nagwek4">
    <w:name w:val="heading 4"/>
    <w:basedOn w:val="Normalny"/>
    <w:next w:val="Normalny"/>
    <w:qFormat/>
    <w:pPr>
      <w:keepNext/>
      <w:spacing w:before="100" w:beforeAutospacing="1" w:after="100" w:afterAutospacing="1"/>
      <w:outlineLvl w:val="3"/>
    </w:pPr>
    <w:rPr>
      <w:rFonts w:ascii="Verdana" w:hAnsi="Verdana"/>
      <w:color w:val="000000"/>
      <w:sz w:val="32"/>
      <w:szCs w:val="17"/>
    </w:rPr>
  </w:style>
  <w:style w:type="paragraph" w:styleId="Nagwek5">
    <w:name w:val="heading 5"/>
    <w:basedOn w:val="Normalny"/>
    <w:next w:val="Normalny"/>
    <w:qFormat/>
    <w:pPr>
      <w:keepNext/>
      <w:numPr>
        <w:ilvl w:val="12"/>
      </w:numPr>
      <w:pBdr>
        <w:top w:val="double" w:sz="12" w:space="1" w:color="auto"/>
        <w:left w:val="double" w:sz="12" w:space="31" w:color="auto"/>
        <w:bottom w:val="double" w:sz="12" w:space="1" w:color="auto"/>
        <w:right w:val="double" w:sz="12" w:space="31" w:color="auto"/>
      </w:pBdr>
      <w:ind w:left="993" w:right="992"/>
      <w:jc w:val="center"/>
      <w:outlineLvl w:val="4"/>
    </w:pPr>
    <w:rPr>
      <w:b/>
      <w:sz w:val="34"/>
    </w:rPr>
  </w:style>
  <w:style w:type="paragraph" w:styleId="Nagwek6">
    <w:name w:val="heading 6"/>
    <w:basedOn w:val="Normalny"/>
    <w:next w:val="Normalny"/>
    <w:qFormat/>
    <w:pPr>
      <w:keepNext/>
      <w:spacing w:before="100" w:beforeAutospacing="1" w:after="100" w:afterAutospacing="1"/>
      <w:outlineLvl w:val="5"/>
    </w:pPr>
    <w:rPr>
      <w:rFonts w:ascii="Verdana" w:hAnsi="Verdana"/>
      <w:b/>
      <w:bCs/>
      <w:color w:val="000000"/>
      <w:sz w:val="29"/>
      <w:szCs w:val="1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Tekstpodstawowy">
    <w:name w:val="Body Text"/>
    <w:basedOn w:val="Normalny"/>
    <w:semiHidden/>
    <w:pPr>
      <w:spacing w:before="100" w:beforeAutospacing="1" w:after="100" w:afterAutospacing="1"/>
    </w:pPr>
    <w:rPr>
      <w:rFonts w:ascii="Verdana" w:hAnsi="Verdana"/>
      <w:color w:val="000000"/>
      <w:sz w:val="31"/>
      <w:szCs w:val="17"/>
    </w:rPr>
  </w:style>
  <w:style w:type="paragraph" w:styleId="Tekstpodstawowy2">
    <w:name w:val="Body Text 2"/>
    <w:basedOn w:val="Normalny"/>
    <w:semiHidden/>
    <w:pPr>
      <w:spacing w:before="100" w:beforeAutospacing="1" w:after="100" w:afterAutospacing="1"/>
      <w:jc w:val="both"/>
    </w:pPr>
    <w:rPr>
      <w:rFonts w:ascii="Verdana" w:hAnsi="Verdana"/>
      <w:color w:val="000000"/>
      <w:sz w:val="30"/>
      <w:szCs w:val="17"/>
    </w:rPr>
  </w:style>
  <w:style w:type="paragraph" w:styleId="Tekstpodstawowy3">
    <w:name w:val="Body Text 3"/>
    <w:basedOn w:val="Normalny"/>
    <w:semiHidden/>
    <w:pPr>
      <w:spacing w:before="100" w:beforeAutospacing="1" w:after="100" w:afterAutospacing="1"/>
    </w:pPr>
    <w:rPr>
      <w:rFonts w:ascii="Verdana" w:hAnsi="Verdana"/>
      <w:color w:val="000000"/>
      <w:sz w:val="30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050F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chart" Target="charts/chart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image" Target="media/image18.jpe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jpeg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19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Skoroszyt_programu_Microsoft_Office_Excel_2007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8.2585278276481183E-2"/>
          <c:y val="7.3954983922829592E-2"/>
          <c:w val="0.63195691202872573"/>
          <c:h val="0.8585209003215436"/>
        </c:manualLayout>
      </c:layout>
      <c:scatterChart>
        <c:scatterStyle val="smoothMarker"/>
        <c:ser>
          <c:idx val="0"/>
          <c:order val="0"/>
          <c:tx>
            <c:v>koszt zmienny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Arkusz1!$A$5:$A$15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Arkusz1!$E$5:$E$15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yVal>
          <c:smooth val="1"/>
        </c:ser>
        <c:ser>
          <c:idx val="2"/>
          <c:order val="1"/>
          <c:tx>
            <c:v>utarg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xVal>
            <c:numRef>
              <c:f>Arkusz1!$A$5:$A$15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Arkusz1!$C$5:$C$15</c:f>
              <c:numCache>
                <c:formatCode>General</c:formatCode>
                <c:ptCount val="11"/>
                <c:pt idx="0">
                  <c:v>0</c:v>
                </c:pt>
                <c:pt idx="1">
                  <c:v>9</c:v>
                </c:pt>
                <c:pt idx="2">
                  <c:v>16</c:v>
                </c:pt>
                <c:pt idx="3">
                  <c:v>21</c:v>
                </c:pt>
                <c:pt idx="4">
                  <c:v>24</c:v>
                </c:pt>
                <c:pt idx="5">
                  <c:v>25</c:v>
                </c:pt>
                <c:pt idx="6">
                  <c:v>24</c:v>
                </c:pt>
                <c:pt idx="7">
                  <c:v>21</c:v>
                </c:pt>
                <c:pt idx="8">
                  <c:v>16</c:v>
                </c:pt>
                <c:pt idx="9">
                  <c:v>9</c:v>
                </c:pt>
                <c:pt idx="10">
                  <c:v>0</c:v>
                </c:pt>
              </c:numCache>
            </c:numRef>
          </c:yVal>
          <c:smooth val="1"/>
        </c:ser>
        <c:ser>
          <c:idx val="1"/>
          <c:order val="2"/>
          <c:tx>
            <c:v>koszt całkowity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xVal>
            <c:numRef>
              <c:f>Arkusz1!$A$5:$A$15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Arkusz1!$F$5:$F$15</c:f>
              <c:numCache>
                <c:formatCode>General</c:formatCode>
                <c:ptCount val="11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13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  <c:pt idx="7">
                  <c:v>17</c:v>
                </c:pt>
                <c:pt idx="8">
                  <c:v>18</c:v>
                </c:pt>
                <c:pt idx="9">
                  <c:v>19</c:v>
                </c:pt>
                <c:pt idx="10">
                  <c:v>20</c:v>
                </c:pt>
              </c:numCache>
            </c:numRef>
          </c:yVal>
          <c:smooth val="1"/>
        </c:ser>
        <c:ser>
          <c:idx val="3"/>
          <c:order val="3"/>
          <c:tx>
            <c:v>zysk</c:v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xVal>
            <c:numRef>
              <c:f>Arkusz1!$A$5:$A$15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Arkusz1!$G$5:$G$15</c:f>
              <c:numCache>
                <c:formatCode>General</c:formatCode>
                <c:ptCount val="11"/>
                <c:pt idx="0">
                  <c:v>-10</c:v>
                </c:pt>
                <c:pt idx="1">
                  <c:v>-2</c:v>
                </c:pt>
                <c:pt idx="2">
                  <c:v>4</c:v>
                </c:pt>
                <c:pt idx="3">
                  <c:v>8</c:v>
                </c:pt>
                <c:pt idx="4">
                  <c:v>10</c:v>
                </c:pt>
                <c:pt idx="5">
                  <c:v>10</c:v>
                </c:pt>
                <c:pt idx="6">
                  <c:v>8</c:v>
                </c:pt>
                <c:pt idx="7">
                  <c:v>4</c:v>
                </c:pt>
                <c:pt idx="8">
                  <c:v>-2</c:v>
                </c:pt>
                <c:pt idx="9">
                  <c:v>-10</c:v>
                </c:pt>
                <c:pt idx="10">
                  <c:v>-20</c:v>
                </c:pt>
              </c:numCache>
            </c:numRef>
          </c:yVal>
          <c:smooth val="1"/>
        </c:ser>
        <c:axId val="73816704"/>
        <c:axId val="79143296"/>
      </c:scatterChart>
      <c:valAx>
        <c:axId val="7381670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9143296"/>
        <c:crosses val="autoZero"/>
        <c:crossBetween val="midCat"/>
        <c:majorUnit val="1"/>
      </c:valAx>
      <c:valAx>
        <c:axId val="791432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3816704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5044883303411192"/>
          <c:y val="0.35048231511254047"/>
          <c:w val="0.24236983842010779"/>
          <c:h val="0.29903536977491973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0.15225</cdr:x>
      <cdr:y>0.14725</cdr:y>
    </cdr:from>
    <cdr:to>
      <cdr:x>0.15225</cdr:x>
      <cdr:y>0.6175</cdr:y>
    </cdr:to>
    <cdr:sp macro="" textlink="">
      <cdr:nvSpPr>
        <cdr:cNvPr id="5121" name="Line 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807751" y="436195"/>
          <a:ext cx="0" cy="139301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</cdr:sp>
  </cdr:relSizeAnchor>
  <cdr:relSizeAnchor xmlns:cdr="http://schemas.openxmlformats.org/drawingml/2006/chartDrawing">
    <cdr:from>
      <cdr:x>0.52</cdr:x>
      <cdr:y>0.14725</cdr:y>
    </cdr:from>
    <cdr:to>
      <cdr:x>0.52</cdr:x>
      <cdr:y>0.6175</cdr:y>
    </cdr:to>
    <cdr:sp macro="" textlink="">
      <cdr:nvSpPr>
        <cdr:cNvPr id="5122" name="Line 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758821" y="436195"/>
          <a:ext cx="0" cy="139301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</cdr:sp>
  </cdr:relSizeAnchor>
  <cdr:relSizeAnchor xmlns:cdr="http://schemas.openxmlformats.org/drawingml/2006/chartDrawing">
    <cdr:from>
      <cdr:x>0.15225</cdr:x>
      <cdr:y>0.627</cdr:y>
    </cdr:from>
    <cdr:to>
      <cdr:x>0.52</cdr:x>
      <cdr:y>0.77975</cdr:y>
    </cdr:to>
    <cdr:sp macro="" textlink="">
      <cdr:nvSpPr>
        <cdr:cNvPr id="5123" name="AutoShape 3"/>
        <cdr:cNvSpPr>
          <a:spLocks xmlns:a="http://schemas.openxmlformats.org/drawingml/2006/main"/>
        </cdr:cNvSpPr>
      </cdr:nvSpPr>
      <cdr:spPr bwMode="auto">
        <a:xfrm xmlns:a="http://schemas.openxmlformats.org/drawingml/2006/main" rot="5400000">
          <a:off x="1557042" y="1108055"/>
          <a:ext cx="452488" cy="1951070"/>
        </a:xfrm>
        <a:prstGeom xmlns:a="http://schemas.openxmlformats.org/drawingml/2006/main" prst="rightBrace">
          <a:avLst>
            <a:gd name="adj1" fmla="val 35932"/>
            <a:gd name="adj2" fmla="val 50000"/>
          </a:avLst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</cdr:sp>
  </cdr:relSizeAnchor>
  <cdr:relSizeAnchor xmlns:cdr="http://schemas.openxmlformats.org/drawingml/2006/chartDrawing">
    <cdr:from>
      <cdr:x>0.1345</cdr:x>
      <cdr:y>0.767</cdr:y>
    </cdr:from>
    <cdr:to>
      <cdr:x>0.508</cdr:x>
      <cdr:y>0.88925</cdr:y>
    </cdr:to>
    <cdr:sp macro="" textlink="">
      <cdr:nvSpPr>
        <cdr:cNvPr id="5124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3580" y="2272065"/>
          <a:ext cx="1981576" cy="3621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125" b="0" i="0" u="none" strike="noStrike" baseline="0">
              <a:solidFill>
                <a:srgbClr val="000000"/>
              </a:solidFill>
              <a:latin typeface="Arial CE"/>
              <a:cs typeface="Arial CE"/>
            </a:rPr>
            <a:t>zakres rentownej produkcji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25</Pages>
  <Words>2610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Soft Serwis</Company>
  <LinksUpToDate>false</LinksUpToDate>
  <CharactersWithSpaces>18237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Chodak</dc:creator>
  <cp:lastModifiedBy>Grzegorz</cp:lastModifiedBy>
  <cp:revision>12</cp:revision>
  <cp:lastPrinted>2002-11-04T22:26:00Z</cp:lastPrinted>
  <dcterms:created xsi:type="dcterms:W3CDTF">2014-11-15T21:40:00Z</dcterms:created>
  <dcterms:modified xsi:type="dcterms:W3CDTF">2014-11-15T22:58:00Z</dcterms:modified>
</cp:coreProperties>
</file>